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497AC" w14:textId="2B9E1734" w:rsidR="00D213D8" w:rsidRPr="00C10E8B" w:rsidRDefault="00834F8B" w:rsidP="00FD4351">
      <w:pPr>
        <w:spacing w:before="120" w:after="120"/>
        <w:jc w:val="center"/>
        <w:rPr>
          <w:b/>
          <w:sz w:val="28"/>
          <w:szCs w:val="28"/>
        </w:rPr>
      </w:pPr>
      <w:r w:rsidRPr="00C10E8B">
        <w:rPr>
          <w:b/>
          <w:sz w:val="28"/>
          <w:szCs w:val="28"/>
        </w:rPr>
        <w:t>PROJETO BÁSICO</w:t>
      </w:r>
    </w:p>
    <w:p w14:paraId="79EB612C" w14:textId="77777777" w:rsidR="00D213D8" w:rsidRPr="00FD4351" w:rsidRDefault="00C34B62" w:rsidP="00FD4351">
      <w:pPr>
        <w:spacing w:before="120" w:after="120"/>
        <w:jc w:val="center"/>
        <w:rPr>
          <w:b/>
          <w:sz w:val="22"/>
          <w:szCs w:val="22"/>
        </w:rPr>
      </w:pPr>
      <w:r w:rsidRPr="00FD4351">
        <w:rPr>
          <w:b/>
          <w:sz w:val="22"/>
          <w:szCs w:val="22"/>
        </w:rPr>
        <w:t xml:space="preserve"> </w:t>
      </w:r>
    </w:p>
    <w:p w14:paraId="29133093" w14:textId="77777777" w:rsidR="00D213D8" w:rsidRPr="00FD4351" w:rsidRDefault="00D213D8" w:rsidP="00FD4351">
      <w:pPr>
        <w:spacing w:before="120" w:after="120"/>
        <w:jc w:val="center"/>
        <w:rPr>
          <w:b/>
          <w:sz w:val="22"/>
          <w:szCs w:val="22"/>
        </w:rPr>
      </w:pPr>
    </w:p>
    <w:p w14:paraId="603B2EB3" w14:textId="77777777" w:rsidR="00D213D8" w:rsidRPr="00FD4351" w:rsidRDefault="00D213D8" w:rsidP="00FD4351">
      <w:pPr>
        <w:spacing w:before="120" w:after="120"/>
        <w:jc w:val="center"/>
        <w:rPr>
          <w:b/>
          <w:sz w:val="22"/>
          <w:szCs w:val="22"/>
        </w:rPr>
      </w:pPr>
    </w:p>
    <w:p w14:paraId="597B64D0" w14:textId="77777777" w:rsidR="00D213D8" w:rsidRPr="00FD4351" w:rsidRDefault="00D213D8" w:rsidP="00FD4351">
      <w:pPr>
        <w:spacing w:before="120" w:after="120"/>
        <w:jc w:val="center"/>
        <w:rPr>
          <w:b/>
          <w:sz w:val="22"/>
          <w:szCs w:val="22"/>
        </w:rPr>
      </w:pPr>
    </w:p>
    <w:p w14:paraId="6DD76CF5" w14:textId="77777777" w:rsidR="00D213D8" w:rsidRPr="00FD4351" w:rsidRDefault="00D213D8" w:rsidP="00FD4351">
      <w:pPr>
        <w:spacing w:before="120" w:after="120"/>
        <w:jc w:val="center"/>
        <w:rPr>
          <w:b/>
          <w:sz w:val="22"/>
          <w:szCs w:val="22"/>
        </w:rPr>
      </w:pPr>
    </w:p>
    <w:p w14:paraId="7C7BD455" w14:textId="77777777" w:rsidR="00D213D8" w:rsidRPr="00FD4351" w:rsidRDefault="00D213D8" w:rsidP="00FD4351">
      <w:pPr>
        <w:spacing w:before="120" w:after="120"/>
        <w:jc w:val="center"/>
        <w:rPr>
          <w:b/>
          <w:sz w:val="22"/>
          <w:szCs w:val="22"/>
        </w:rPr>
      </w:pPr>
    </w:p>
    <w:p w14:paraId="358DBF49" w14:textId="77777777" w:rsidR="00D213D8" w:rsidRPr="00FD4351" w:rsidRDefault="00D213D8" w:rsidP="00FD4351">
      <w:pPr>
        <w:spacing w:before="120" w:after="120"/>
        <w:jc w:val="center"/>
        <w:rPr>
          <w:b/>
          <w:sz w:val="22"/>
          <w:szCs w:val="22"/>
        </w:rPr>
      </w:pPr>
    </w:p>
    <w:p w14:paraId="19F0177B" w14:textId="77777777" w:rsidR="00D213D8" w:rsidRPr="00FD4351" w:rsidRDefault="00D213D8" w:rsidP="00FD4351">
      <w:pPr>
        <w:spacing w:before="120" w:after="120"/>
        <w:jc w:val="center"/>
        <w:rPr>
          <w:b/>
          <w:sz w:val="22"/>
          <w:szCs w:val="22"/>
        </w:rPr>
      </w:pPr>
    </w:p>
    <w:p w14:paraId="2AC199DC" w14:textId="77777777" w:rsidR="00D213D8" w:rsidRPr="00FD4351" w:rsidRDefault="00D213D8" w:rsidP="00FD4351">
      <w:pPr>
        <w:spacing w:before="120" w:after="120"/>
        <w:jc w:val="center"/>
        <w:rPr>
          <w:b/>
          <w:sz w:val="22"/>
          <w:szCs w:val="22"/>
        </w:rPr>
      </w:pPr>
    </w:p>
    <w:p w14:paraId="60384E08" w14:textId="77777777" w:rsidR="00D213D8" w:rsidRPr="00FD4351" w:rsidRDefault="00D213D8" w:rsidP="00FD4351">
      <w:pPr>
        <w:spacing w:before="120" w:after="120"/>
        <w:jc w:val="center"/>
        <w:rPr>
          <w:b/>
          <w:sz w:val="22"/>
          <w:szCs w:val="22"/>
        </w:rPr>
      </w:pPr>
    </w:p>
    <w:p w14:paraId="6B168330" w14:textId="77777777" w:rsidR="00D213D8" w:rsidRPr="00FD4351" w:rsidRDefault="00D213D8" w:rsidP="00FD4351">
      <w:pPr>
        <w:spacing w:before="120" w:after="120"/>
        <w:jc w:val="center"/>
        <w:rPr>
          <w:b/>
          <w:sz w:val="22"/>
          <w:szCs w:val="22"/>
        </w:rPr>
      </w:pPr>
    </w:p>
    <w:p w14:paraId="59B3B30F" w14:textId="77777777" w:rsidR="00D213D8" w:rsidRPr="00FD4351" w:rsidRDefault="00D213D8" w:rsidP="00FD4351">
      <w:pPr>
        <w:spacing w:before="120" w:after="120"/>
        <w:jc w:val="center"/>
        <w:rPr>
          <w:b/>
          <w:sz w:val="22"/>
          <w:szCs w:val="22"/>
        </w:rPr>
      </w:pPr>
    </w:p>
    <w:p w14:paraId="5DE93292" w14:textId="77777777" w:rsidR="00D213D8" w:rsidRPr="00FD4351" w:rsidRDefault="00D213D8" w:rsidP="00FD4351">
      <w:pPr>
        <w:spacing w:before="120" w:after="120"/>
        <w:jc w:val="center"/>
        <w:rPr>
          <w:b/>
          <w:sz w:val="22"/>
          <w:szCs w:val="22"/>
        </w:rPr>
      </w:pPr>
    </w:p>
    <w:p w14:paraId="5645E900" w14:textId="77777777" w:rsidR="00D213D8" w:rsidRPr="00FD4351" w:rsidRDefault="00D213D8" w:rsidP="00FD4351">
      <w:pPr>
        <w:spacing w:before="120" w:after="120"/>
        <w:jc w:val="center"/>
        <w:rPr>
          <w:b/>
          <w:sz w:val="22"/>
          <w:szCs w:val="22"/>
        </w:rPr>
      </w:pPr>
    </w:p>
    <w:p w14:paraId="5308764C" w14:textId="77777777" w:rsidR="00D213D8" w:rsidRPr="00FD4351" w:rsidRDefault="00D213D8" w:rsidP="00FD4351">
      <w:pPr>
        <w:spacing w:before="120" w:after="120"/>
        <w:jc w:val="center"/>
        <w:rPr>
          <w:b/>
          <w:sz w:val="22"/>
          <w:szCs w:val="22"/>
        </w:rPr>
      </w:pPr>
    </w:p>
    <w:p w14:paraId="06AF1E86" w14:textId="77777777" w:rsidR="00D213D8" w:rsidRPr="00FD4351" w:rsidRDefault="00D213D8" w:rsidP="008676A3">
      <w:pPr>
        <w:spacing w:before="120" w:after="120"/>
        <w:jc w:val="both"/>
        <w:rPr>
          <w:b/>
          <w:sz w:val="22"/>
          <w:szCs w:val="22"/>
        </w:rPr>
      </w:pPr>
    </w:p>
    <w:p w14:paraId="500C7529" w14:textId="0601C127" w:rsidR="00D213D8" w:rsidRPr="00FD4351" w:rsidRDefault="008676A3" w:rsidP="00A74647">
      <w:pPr>
        <w:spacing w:before="120" w:after="120"/>
        <w:jc w:val="center"/>
        <w:rPr>
          <w:b/>
          <w:sz w:val="22"/>
          <w:szCs w:val="22"/>
        </w:rPr>
      </w:pPr>
      <w:r w:rsidRPr="008676A3">
        <w:rPr>
          <w:b/>
          <w:color w:val="000000"/>
          <w:sz w:val="28"/>
          <w:szCs w:val="28"/>
        </w:rPr>
        <w:t xml:space="preserve">CONTRATAÇÃO DE EMPRESA PARA </w:t>
      </w:r>
      <w:r w:rsidR="00D52968" w:rsidRPr="00D52968">
        <w:rPr>
          <w:b/>
          <w:color w:val="000000"/>
          <w:sz w:val="28"/>
          <w:szCs w:val="28"/>
        </w:rPr>
        <w:t>CONSTRUÇÃO DA ESCOLA MUNICIPAL SÃO PEDRO, EM ESTRUTURA MISTA, NA COMUNIDADE CRISTALINA, ZONA RURAL DE JUTAÍ/AM</w:t>
      </w:r>
    </w:p>
    <w:p w14:paraId="08F77AB8" w14:textId="77777777" w:rsidR="00D213D8" w:rsidRPr="00FD4351" w:rsidRDefault="00D213D8" w:rsidP="00FD4351">
      <w:pPr>
        <w:spacing w:before="120" w:after="120"/>
        <w:jc w:val="center"/>
        <w:rPr>
          <w:b/>
          <w:sz w:val="22"/>
          <w:szCs w:val="22"/>
        </w:rPr>
      </w:pPr>
    </w:p>
    <w:p w14:paraId="192B89A3" w14:textId="77777777" w:rsidR="00D213D8" w:rsidRPr="00FD4351" w:rsidRDefault="00D213D8" w:rsidP="00FD4351">
      <w:pPr>
        <w:spacing w:before="120" w:after="120"/>
        <w:jc w:val="center"/>
        <w:rPr>
          <w:b/>
          <w:sz w:val="22"/>
          <w:szCs w:val="22"/>
        </w:rPr>
      </w:pPr>
    </w:p>
    <w:p w14:paraId="364BECCF" w14:textId="77777777" w:rsidR="00D213D8" w:rsidRPr="00FD4351" w:rsidRDefault="00D213D8" w:rsidP="00FD4351">
      <w:pPr>
        <w:spacing w:before="120" w:after="120"/>
        <w:jc w:val="center"/>
        <w:rPr>
          <w:b/>
          <w:sz w:val="22"/>
          <w:szCs w:val="22"/>
        </w:rPr>
      </w:pPr>
    </w:p>
    <w:p w14:paraId="19C89CB0" w14:textId="77777777" w:rsidR="00D213D8" w:rsidRPr="00FD4351" w:rsidRDefault="00D213D8" w:rsidP="00FD4351">
      <w:pPr>
        <w:spacing w:before="120" w:after="120"/>
        <w:jc w:val="center"/>
        <w:rPr>
          <w:b/>
          <w:sz w:val="22"/>
          <w:szCs w:val="22"/>
        </w:rPr>
      </w:pPr>
    </w:p>
    <w:p w14:paraId="402FDD76" w14:textId="77777777" w:rsidR="00D213D8" w:rsidRPr="00FD4351" w:rsidRDefault="00D213D8" w:rsidP="00FD4351">
      <w:pPr>
        <w:spacing w:before="120" w:after="120"/>
        <w:jc w:val="center"/>
        <w:rPr>
          <w:b/>
          <w:sz w:val="22"/>
          <w:szCs w:val="22"/>
        </w:rPr>
      </w:pPr>
    </w:p>
    <w:p w14:paraId="074FC353" w14:textId="77777777" w:rsidR="00D213D8" w:rsidRPr="00FD4351" w:rsidRDefault="00D213D8" w:rsidP="00FD4351">
      <w:pPr>
        <w:spacing w:before="120" w:after="120"/>
        <w:jc w:val="center"/>
        <w:rPr>
          <w:b/>
          <w:sz w:val="22"/>
          <w:szCs w:val="22"/>
        </w:rPr>
      </w:pPr>
    </w:p>
    <w:p w14:paraId="1A04F742" w14:textId="77777777" w:rsidR="00D213D8" w:rsidRPr="00FD4351" w:rsidRDefault="00D213D8" w:rsidP="00FD4351">
      <w:pPr>
        <w:spacing w:before="120" w:after="120"/>
        <w:jc w:val="center"/>
        <w:rPr>
          <w:b/>
          <w:sz w:val="22"/>
          <w:szCs w:val="22"/>
        </w:rPr>
      </w:pPr>
    </w:p>
    <w:p w14:paraId="4B8E69FB" w14:textId="77777777" w:rsidR="00D213D8" w:rsidRPr="00FD4351" w:rsidRDefault="00D213D8" w:rsidP="00FD4351">
      <w:pPr>
        <w:spacing w:before="120" w:after="120"/>
        <w:jc w:val="center"/>
        <w:rPr>
          <w:b/>
          <w:sz w:val="22"/>
          <w:szCs w:val="22"/>
        </w:rPr>
      </w:pPr>
    </w:p>
    <w:p w14:paraId="6D71E5F1" w14:textId="77777777" w:rsidR="00D213D8" w:rsidRPr="00FD4351" w:rsidRDefault="00D213D8" w:rsidP="00C10E8B">
      <w:pPr>
        <w:jc w:val="center"/>
        <w:rPr>
          <w:b/>
          <w:sz w:val="28"/>
          <w:szCs w:val="28"/>
        </w:rPr>
      </w:pPr>
    </w:p>
    <w:p w14:paraId="56F74747" w14:textId="77777777" w:rsidR="00FD4351" w:rsidRPr="00FD4351" w:rsidRDefault="00FD4351" w:rsidP="00C10E8B">
      <w:pPr>
        <w:jc w:val="center"/>
        <w:rPr>
          <w:b/>
          <w:sz w:val="28"/>
          <w:szCs w:val="28"/>
        </w:rPr>
      </w:pPr>
    </w:p>
    <w:p w14:paraId="1ECF1125" w14:textId="77777777" w:rsidR="00D213D8" w:rsidRDefault="00D213D8" w:rsidP="00C10E8B">
      <w:pPr>
        <w:rPr>
          <w:b/>
          <w:sz w:val="28"/>
          <w:szCs w:val="28"/>
        </w:rPr>
      </w:pPr>
    </w:p>
    <w:p w14:paraId="74F1BE63" w14:textId="77777777" w:rsidR="007A78C9" w:rsidRDefault="007A78C9" w:rsidP="00C10E8B">
      <w:pPr>
        <w:rPr>
          <w:b/>
          <w:sz w:val="28"/>
          <w:szCs w:val="28"/>
        </w:rPr>
      </w:pPr>
    </w:p>
    <w:p w14:paraId="793B5094" w14:textId="77777777" w:rsidR="00D52968" w:rsidRDefault="00D52968" w:rsidP="00C10E8B">
      <w:pPr>
        <w:rPr>
          <w:b/>
          <w:sz w:val="28"/>
          <w:szCs w:val="28"/>
        </w:rPr>
      </w:pPr>
    </w:p>
    <w:p w14:paraId="30A16A4B" w14:textId="77777777" w:rsidR="00C57975" w:rsidRDefault="00C57975" w:rsidP="00C10E8B">
      <w:pPr>
        <w:rPr>
          <w:b/>
          <w:sz w:val="28"/>
          <w:szCs w:val="28"/>
        </w:rPr>
      </w:pPr>
    </w:p>
    <w:p w14:paraId="02BBFF79" w14:textId="77777777" w:rsidR="00FD4351" w:rsidRDefault="00FD4351" w:rsidP="00C10E8B">
      <w:pPr>
        <w:rPr>
          <w:b/>
          <w:sz w:val="28"/>
          <w:szCs w:val="28"/>
        </w:rPr>
      </w:pPr>
    </w:p>
    <w:p w14:paraId="01322E18" w14:textId="77777777" w:rsidR="00C10E8B" w:rsidRPr="00FD4351" w:rsidRDefault="00C10E8B" w:rsidP="00C10E8B">
      <w:pPr>
        <w:rPr>
          <w:b/>
          <w:sz w:val="28"/>
          <w:szCs w:val="28"/>
        </w:rPr>
      </w:pPr>
    </w:p>
    <w:p w14:paraId="13F38DB7" w14:textId="77777777" w:rsidR="000E0F47" w:rsidRPr="00FD4351" w:rsidRDefault="000E0F47" w:rsidP="00C10E8B">
      <w:pPr>
        <w:rPr>
          <w:b/>
          <w:sz w:val="28"/>
          <w:szCs w:val="28"/>
        </w:rPr>
      </w:pPr>
    </w:p>
    <w:p w14:paraId="08D16819" w14:textId="77777777" w:rsidR="00D213D8" w:rsidRPr="00FD4351" w:rsidRDefault="00C34B62" w:rsidP="00C10E8B">
      <w:pPr>
        <w:tabs>
          <w:tab w:val="center" w:pos="4536"/>
          <w:tab w:val="left" w:pos="7333"/>
        </w:tabs>
        <w:rPr>
          <w:b/>
          <w:sz w:val="24"/>
          <w:szCs w:val="24"/>
        </w:rPr>
      </w:pPr>
      <w:r w:rsidRPr="00FD4351">
        <w:rPr>
          <w:b/>
          <w:sz w:val="28"/>
          <w:szCs w:val="28"/>
        </w:rPr>
        <w:tab/>
      </w:r>
      <w:r w:rsidRPr="00FD4351">
        <w:rPr>
          <w:b/>
          <w:sz w:val="24"/>
          <w:szCs w:val="24"/>
        </w:rPr>
        <w:t>JUTAÍ/AM</w:t>
      </w:r>
      <w:r w:rsidRPr="00FD4351">
        <w:rPr>
          <w:b/>
          <w:sz w:val="24"/>
          <w:szCs w:val="24"/>
        </w:rPr>
        <w:tab/>
      </w:r>
    </w:p>
    <w:p w14:paraId="4DA5A51D" w14:textId="2DA72F24" w:rsidR="000E0F47" w:rsidRDefault="00C34B62" w:rsidP="00C10E8B">
      <w:pPr>
        <w:jc w:val="center"/>
        <w:rPr>
          <w:b/>
          <w:sz w:val="24"/>
          <w:szCs w:val="24"/>
        </w:rPr>
      </w:pPr>
      <w:r w:rsidRPr="00FD4351">
        <w:rPr>
          <w:b/>
          <w:sz w:val="24"/>
          <w:szCs w:val="24"/>
        </w:rPr>
        <w:t>202</w:t>
      </w:r>
      <w:r w:rsidR="00424989">
        <w:rPr>
          <w:b/>
          <w:sz w:val="24"/>
          <w:szCs w:val="24"/>
        </w:rPr>
        <w:t>6</w:t>
      </w:r>
    </w:p>
    <w:p w14:paraId="023CAEF7" w14:textId="7F15EA5E" w:rsidR="00D213D8" w:rsidRPr="00FD4351" w:rsidRDefault="001E50B2" w:rsidP="00C10E8B">
      <w:pPr>
        <w:pBdr>
          <w:top w:val="nil"/>
          <w:left w:val="nil"/>
          <w:bottom w:val="nil"/>
          <w:right w:val="nil"/>
          <w:between w:val="nil"/>
        </w:pBdr>
        <w:ind w:left="360"/>
        <w:jc w:val="center"/>
        <w:rPr>
          <w:b/>
          <w:color w:val="000000"/>
          <w:sz w:val="22"/>
          <w:szCs w:val="22"/>
        </w:rPr>
      </w:pPr>
      <w:r w:rsidRPr="00FD4351">
        <w:rPr>
          <w:b/>
          <w:color w:val="000000"/>
          <w:sz w:val="22"/>
          <w:szCs w:val="22"/>
        </w:rPr>
        <w:lastRenderedPageBreak/>
        <w:t xml:space="preserve">PROJETO BÁSICO – PB </w:t>
      </w:r>
    </w:p>
    <w:p w14:paraId="3E8E0EBD" w14:textId="10614ACA" w:rsidR="00D213D8" w:rsidRDefault="001E50B2" w:rsidP="00C10E8B">
      <w:pPr>
        <w:pBdr>
          <w:top w:val="nil"/>
          <w:left w:val="nil"/>
          <w:bottom w:val="nil"/>
          <w:right w:val="nil"/>
          <w:between w:val="nil"/>
        </w:pBdr>
        <w:ind w:left="360"/>
        <w:jc w:val="center"/>
        <w:rPr>
          <w:b/>
          <w:color w:val="000000"/>
          <w:sz w:val="22"/>
          <w:szCs w:val="22"/>
        </w:rPr>
      </w:pPr>
      <w:r w:rsidRPr="00FD4351">
        <w:rPr>
          <w:b/>
          <w:color w:val="000000"/>
          <w:sz w:val="22"/>
          <w:szCs w:val="22"/>
        </w:rPr>
        <w:t xml:space="preserve">Artigo 6º, inciso </w:t>
      </w:r>
      <w:r w:rsidR="00515B1E" w:rsidRPr="00FD4351">
        <w:rPr>
          <w:b/>
          <w:color w:val="000000"/>
          <w:sz w:val="22"/>
          <w:szCs w:val="22"/>
        </w:rPr>
        <w:t>XXV</w:t>
      </w:r>
      <w:r w:rsidRPr="00FD4351">
        <w:rPr>
          <w:b/>
          <w:color w:val="000000"/>
          <w:sz w:val="22"/>
          <w:szCs w:val="22"/>
        </w:rPr>
        <w:t>, e artigo 18, da Lei 14.133/2021</w:t>
      </w:r>
    </w:p>
    <w:p w14:paraId="08C3C1A4" w14:textId="77777777" w:rsidR="00071139" w:rsidRPr="00FD4351" w:rsidRDefault="00071139" w:rsidP="00C10E8B">
      <w:pPr>
        <w:pBdr>
          <w:top w:val="nil"/>
          <w:left w:val="nil"/>
          <w:bottom w:val="nil"/>
          <w:right w:val="nil"/>
          <w:between w:val="nil"/>
        </w:pBdr>
        <w:ind w:left="360"/>
        <w:jc w:val="center"/>
        <w:rPr>
          <w:b/>
          <w:color w:val="000000"/>
          <w:sz w:val="22"/>
          <w:szCs w:val="22"/>
        </w:rPr>
      </w:pPr>
    </w:p>
    <w:p w14:paraId="6AD83469" w14:textId="77777777" w:rsidR="00D213D8" w:rsidRPr="00FD4351" w:rsidRDefault="00C34B62" w:rsidP="00FD4351">
      <w:pPr>
        <w:pBdr>
          <w:top w:val="nil"/>
          <w:left w:val="nil"/>
          <w:bottom w:val="nil"/>
          <w:right w:val="nil"/>
          <w:between w:val="nil"/>
        </w:pBdr>
        <w:spacing w:before="120" w:after="120"/>
        <w:ind w:firstLine="360"/>
        <w:jc w:val="both"/>
        <w:rPr>
          <w:b/>
          <w:color w:val="000000"/>
          <w:sz w:val="22"/>
          <w:szCs w:val="22"/>
        </w:rPr>
      </w:pPr>
      <w:r w:rsidRPr="00FD4351">
        <w:rPr>
          <w:b/>
          <w:color w:val="000000"/>
          <w:sz w:val="22"/>
          <w:szCs w:val="22"/>
        </w:rPr>
        <w:t xml:space="preserve">Instituição </w:t>
      </w:r>
      <w:r w:rsidRPr="00FD4351">
        <w:rPr>
          <w:b/>
          <w:sz w:val="22"/>
          <w:szCs w:val="22"/>
        </w:rPr>
        <w:t>Proponente</w:t>
      </w:r>
      <w:r w:rsidRPr="00FD4351">
        <w:rPr>
          <w:b/>
          <w:color w:val="000000"/>
          <w:sz w:val="22"/>
          <w:szCs w:val="22"/>
        </w:rPr>
        <w:t xml:space="preserve">: </w:t>
      </w:r>
    </w:p>
    <w:p w14:paraId="035F927D" w14:textId="3AD9DF1C" w:rsidR="00D213D8" w:rsidRPr="00FD4351" w:rsidRDefault="00C34B62" w:rsidP="00FD4351">
      <w:pPr>
        <w:pBdr>
          <w:top w:val="nil"/>
          <w:left w:val="nil"/>
          <w:bottom w:val="nil"/>
          <w:right w:val="nil"/>
          <w:between w:val="nil"/>
        </w:pBdr>
        <w:spacing w:before="120" w:after="120"/>
        <w:ind w:left="360"/>
        <w:jc w:val="both"/>
        <w:rPr>
          <w:b/>
          <w:color w:val="000000"/>
          <w:sz w:val="22"/>
          <w:szCs w:val="22"/>
        </w:rPr>
      </w:pPr>
      <w:r w:rsidRPr="00FD4351">
        <w:rPr>
          <w:b/>
          <w:color w:val="000000"/>
          <w:sz w:val="22"/>
          <w:szCs w:val="22"/>
        </w:rPr>
        <w:t xml:space="preserve">SECRETARIA MUNICIPAL DE </w:t>
      </w:r>
      <w:r w:rsidR="001E50B2" w:rsidRPr="00FD4351">
        <w:rPr>
          <w:b/>
          <w:color w:val="000000"/>
          <w:sz w:val="22"/>
          <w:szCs w:val="22"/>
        </w:rPr>
        <w:t xml:space="preserve">EDUCAÇÃO E DESPORTO </w:t>
      </w:r>
    </w:p>
    <w:p w14:paraId="04838015" w14:textId="0AE22381" w:rsidR="00D213D8" w:rsidRPr="00FD4351" w:rsidRDefault="00C34B62" w:rsidP="00FD4351">
      <w:pPr>
        <w:pBdr>
          <w:top w:val="nil"/>
          <w:left w:val="nil"/>
          <w:bottom w:val="nil"/>
          <w:right w:val="nil"/>
          <w:between w:val="nil"/>
        </w:pBdr>
        <w:spacing w:before="120" w:after="120"/>
        <w:ind w:left="360"/>
        <w:jc w:val="both"/>
        <w:rPr>
          <w:color w:val="000000"/>
          <w:sz w:val="22"/>
          <w:szCs w:val="22"/>
        </w:rPr>
      </w:pPr>
      <w:r w:rsidRPr="00FD4351">
        <w:rPr>
          <w:color w:val="000000"/>
          <w:sz w:val="22"/>
          <w:szCs w:val="22"/>
        </w:rPr>
        <w:t xml:space="preserve">Endereço: </w:t>
      </w:r>
      <w:r w:rsidR="00A74647">
        <w:rPr>
          <w:color w:val="000000"/>
          <w:sz w:val="22"/>
          <w:szCs w:val="22"/>
        </w:rPr>
        <w:t>Rua José Clemente</w:t>
      </w:r>
      <w:r w:rsidRPr="00FD4351">
        <w:rPr>
          <w:color w:val="000000"/>
          <w:sz w:val="22"/>
          <w:szCs w:val="22"/>
        </w:rPr>
        <w:t xml:space="preserve">, S/N, Bairro </w:t>
      </w:r>
      <w:r w:rsidR="00EC5666">
        <w:rPr>
          <w:color w:val="000000"/>
          <w:sz w:val="22"/>
          <w:szCs w:val="22"/>
        </w:rPr>
        <w:t>C</w:t>
      </w:r>
      <w:r w:rsidR="001E50B2" w:rsidRPr="00FD4351">
        <w:rPr>
          <w:color w:val="000000"/>
          <w:sz w:val="22"/>
          <w:szCs w:val="22"/>
        </w:rPr>
        <w:t>entro</w:t>
      </w:r>
      <w:r w:rsidRPr="00FD4351">
        <w:rPr>
          <w:color w:val="000000"/>
          <w:sz w:val="22"/>
          <w:szCs w:val="22"/>
        </w:rPr>
        <w:t>, Município de Jutaí/AM</w:t>
      </w:r>
      <w:r w:rsidR="00EC5666">
        <w:rPr>
          <w:color w:val="000000"/>
          <w:sz w:val="22"/>
          <w:szCs w:val="22"/>
        </w:rPr>
        <w:t>.</w:t>
      </w:r>
    </w:p>
    <w:p w14:paraId="4C167248" w14:textId="65687535" w:rsidR="00997105" w:rsidRPr="00FD4351" w:rsidRDefault="00C34B62" w:rsidP="00A74647">
      <w:pPr>
        <w:pBdr>
          <w:top w:val="nil"/>
          <w:left w:val="nil"/>
          <w:bottom w:val="nil"/>
          <w:right w:val="nil"/>
          <w:between w:val="nil"/>
        </w:pBdr>
        <w:spacing w:before="120" w:after="120"/>
        <w:ind w:left="360"/>
        <w:jc w:val="both"/>
        <w:rPr>
          <w:color w:val="000000"/>
          <w:sz w:val="22"/>
          <w:szCs w:val="22"/>
        </w:rPr>
      </w:pPr>
      <w:r w:rsidRPr="00FD4351">
        <w:rPr>
          <w:color w:val="000000"/>
          <w:sz w:val="22"/>
          <w:szCs w:val="22"/>
        </w:rPr>
        <w:t xml:space="preserve">CEP: 69660-000 </w:t>
      </w:r>
    </w:p>
    <w:p w14:paraId="6C12C39B" w14:textId="6CD50578" w:rsidR="00D213D8" w:rsidRPr="00FD4351" w:rsidRDefault="00C34B62" w:rsidP="00FD4351">
      <w:pPr>
        <w:numPr>
          <w:ilvl w:val="0"/>
          <w:numId w:val="1"/>
        </w:numPr>
        <w:shd w:val="clear" w:color="auto" w:fill="E2EFD9"/>
        <w:spacing w:before="120" w:after="120"/>
        <w:jc w:val="both"/>
        <w:rPr>
          <w:b/>
          <w:color w:val="000000"/>
          <w:sz w:val="22"/>
          <w:szCs w:val="22"/>
        </w:rPr>
      </w:pPr>
      <w:r w:rsidRPr="00FD4351">
        <w:rPr>
          <w:b/>
          <w:color w:val="000000"/>
          <w:sz w:val="22"/>
          <w:szCs w:val="22"/>
        </w:rPr>
        <w:t xml:space="preserve">IDENTIFICAÇÃO </w:t>
      </w:r>
    </w:p>
    <w:p w14:paraId="26E70380" w14:textId="77777777" w:rsidR="00D213D8" w:rsidRPr="00FD4351" w:rsidRDefault="00C34B62" w:rsidP="00FD4351">
      <w:pPr>
        <w:numPr>
          <w:ilvl w:val="1"/>
          <w:numId w:val="1"/>
        </w:numPr>
        <w:pBdr>
          <w:top w:val="nil"/>
          <w:left w:val="nil"/>
          <w:bottom w:val="nil"/>
          <w:right w:val="nil"/>
          <w:between w:val="nil"/>
        </w:pBdr>
        <w:spacing w:before="120" w:after="120"/>
        <w:ind w:left="426"/>
        <w:jc w:val="both"/>
        <w:rPr>
          <w:b/>
          <w:color w:val="000000"/>
          <w:sz w:val="22"/>
          <w:szCs w:val="22"/>
        </w:rPr>
      </w:pPr>
      <w:r w:rsidRPr="00FD4351">
        <w:rPr>
          <w:b/>
          <w:color w:val="000000"/>
          <w:sz w:val="22"/>
          <w:szCs w:val="22"/>
        </w:rPr>
        <w:t>Definição do objeto a ser licitado</w:t>
      </w:r>
    </w:p>
    <w:p w14:paraId="75F88989" w14:textId="22F4EAEE" w:rsidR="00EF7B1C" w:rsidRPr="00A11B8B" w:rsidRDefault="00723331" w:rsidP="00A11B8B">
      <w:pPr>
        <w:pBdr>
          <w:top w:val="nil"/>
          <w:left w:val="nil"/>
          <w:bottom w:val="nil"/>
          <w:right w:val="nil"/>
          <w:between w:val="nil"/>
        </w:pBdr>
        <w:spacing w:before="120" w:after="120"/>
        <w:ind w:left="426"/>
        <w:jc w:val="both"/>
        <w:rPr>
          <w:color w:val="000000"/>
          <w:sz w:val="22"/>
          <w:szCs w:val="22"/>
        </w:rPr>
      </w:pPr>
      <w:r w:rsidRPr="00723331">
        <w:rPr>
          <w:color w:val="000000"/>
          <w:sz w:val="22"/>
          <w:szCs w:val="22"/>
        </w:rPr>
        <w:t xml:space="preserve">O presente Projeto Básico tem por objeto a contratação de empresa especializada para a construção da Escola Municipal São Pedro, </w:t>
      </w:r>
      <w:r w:rsidR="00B54B47" w:rsidRPr="00B54B47">
        <w:rPr>
          <w:color w:val="000000"/>
          <w:sz w:val="22"/>
          <w:szCs w:val="22"/>
        </w:rPr>
        <w:t>compreendendo a construção de unidade escolar completa, composta por sala de aula, sala pedagógica, secretaria, cozinha, banheiros masculino e feminino e varanda cobert</w:t>
      </w:r>
      <w:r w:rsidR="00B54B47">
        <w:rPr>
          <w:color w:val="000000"/>
          <w:sz w:val="22"/>
          <w:szCs w:val="22"/>
        </w:rPr>
        <w:t>a</w:t>
      </w:r>
      <w:r w:rsidRPr="00723331">
        <w:rPr>
          <w:color w:val="000000"/>
          <w:sz w:val="22"/>
          <w:szCs w:val="22"/>
        </w:rPr>
        <w:t>, na Comunidade Cristalina, Zona Rural do Município de Jutaí/AM, em estrutura mista, composta por viga baldrame em alvenaria, rodapé em alvenaria convencional com altura de 70 cm, fechamento em madeira de lei e cobertura em estrutura de madeira com telhamento em alumínio, incluindo instalações elétricas, hidrossanitárias e sistema de tratamento de efluentes sanitários (fossa séptica), conforme projetos, memoriais e especificações técnicas.</w:t>
      </w:r>
    </w:p>
    <w:p w14:paraId="25726C57" w14:textId="3CBECD3A" w:rsidR="00A11B8B" w:rsidRPr="004D4BA8" w:rsidRDefault="00A11B8B" w:rsidP="00A11B8B">
      <w:pPr>
        <w:pStyle w:val="PargrafodaLista"/>
        <w:numPr>
          <w:ilvl w:val="1"/>
          <w:numId w:val="1"/>
        </w:numPr>
        <w:pBdr>
          <w:top w:val="nil"/>
          <w:left w:val="nil"/>
          <w:bottom w:val="nil"/>
          <w:right w:val="nil"/>
          <w:between w:val="nil"/>
        </w:pBdr>
        <w:spacing w:before="120" w:after="120"/>
        <w:jc w:val="both"/>
        <w:rPr>
          <w:sz w:val="22"/>
          <w:szCs w:val="22"/>
        </w:rPr>
      </w:pPr>
      <w:r w:rsidRPr="004D4BA8">
        <w:rPr>
          <w:sz w:val="22"/>
          <w:szCs w:val="22"/>
        </w:rPr>
        <w:t>Coordenadas geográficas aproximadas do local da obra:</w:t>
      </w:r>
    </w:p>
    <w:p w14:paraId="27534B8F" w14:textId="62B51855" w:rsidR="00A11B8B" w:rsidRPr="00B8469B" w:rsidRDefault="00724DDB" w:rsidP="00A11B8B">
      <w:pPr>
        <w:pStyle w:val="PargrafodaLista"/>
        <w:numPr>
          <w:ilvl w:val="0"/>
          <w:numId w:val="27"/>
        </w:numPr>
        <w:pBdr>
          <w:top w:val="nil"/>
          <w:left w:val="nil"/>
          <w:bottom w:val="nil"/>
          <w:right w:val="nil"/>
          <w:between w:val="nil"/>
        </w:pBdr>
        <w:spacing w:before="120" w:after="120"/>
        <w:jc w:val="both"/>
        <w:rPr>
          <w:sz w:val="22"/>
          <w:szCs w:val="22"/>
        </w:rPr>
      </w:pPr>
      <w:r w:rsidRPr="004D4BA8">
        <w:rPr>
          <w:sz w:val="22"/>
          <w:szCs w:val="22"/>
        </w:rPr>
        <w:t xml:space="preserve">Latitude: </w:t>
      </w:r>
      <w:r w:rsidR="005D66B8" w:rsidRPr="005D66B8">
        <w:rPr>
          <w:color w:val="000000"/>
          <w:sz w:val="22"/>
          <w:lang w:eastAsia="pt-BR"/>
        </w:rPr>
        <w:t>-2.791198</w:t>
      </w:r>
    </w:p>
    <w:p w14:paraId="7B3D40C2" w14:textId="2DFBF2DB" w:rsidR="00724DDB" w:rsidRPr="00B8469B" w:rsidRDefault="00724DDB" w:rsidP="00A11B8B">
      <w:pPr>
        <w:pStyle w:val="PargrafodaLista"/>
        <w:numPr>
          <w:ilvl w:val="0"/>
          <w:numId w:val="27"/>
        </w:numPr>
        <w:pBdr>
          <w:top w:val="nil"/>
          <w:left w:val="nil"/>
          <w:bottom w:val="nil"/>
          <w:right w:val="nil"/>
          <w:between w:val="nil"/>
        </w:pBdr>
        <w:spacing w:before="120" w:after="120"/>
        <w:jc w:val="both"/>
        <w:rPr>
          <w:sz w:val="22"/>
          <w:szCs w:val="22"/>
        </w:rPr>
      </w:pPr>
      <w:r w:rsidRPr="00B8469B">
        <w:rPr>
          <w:sz w:val="22"/>
          <w:szCs w:val="22"/>
        </w:rPr>
        <w:t xml:space="preserve">Longitude: </w:t>
      </w:r>
      <w:r w:rsidR="005D66B8" w:rsidRPr="005D66B8">
        <w:rPr>
          <w:color w:val="000000"/>
          <w:sz w:val="22"/>
          <w:lang w:eastAsia="pt-BR"/>
        </w:rPr>
        <w:t>-66.811252</w:t>
      </w:r>
    </w:p>
    <w:p w14:paraId="3D67FDA5" w14:textId="6E70B0B5" w:rsidR="00D213D8" w:rsidRPr="004D4BA8" w:rsidRDefault="00CB754B" w:rsidP="00A11B8B">
      <w:pPr>
        <w:numPr>
          <w:ilvl w:val="1"/>
          <w:numId w:val="1"/>
        </w:numPr>
        <w:pBdr>
          <w:top w:val="nil"/>
          <w:left w:val="nil"/>
          <w:bottom w:val="nil"/>
          <w:right w:val="nil"/>
          <w:between w:val="nil"/>
        </w:pBdr>
        <w:spacing w:before="120" w:after="120"/>
        <w:jc w:val="both"/>
        <w:rPr>
          <w:sz w:val="22"/>
          <w:szCs w:val="22"/>
        </w:rPr>
      </w:pPr>
      <w:r w:rsidRPr="004D4BA8">
        <w:rPr>
          <w:sz w:val="22"/>
          <w:szCs w:val="22"/>
        </w:rPr>
        <w:t xml:space="preserve">O prazo para execução da obra será de até </w:t>
      </w:r>
      <w:r w:rsidR="00886590">
        <w:rPr>
          <w:b/>
          <w:bCs/>
          <w:sz w:val="22"/>
          <w:szCs w:val="22"/>
        </w:rPr>
        <w:t>90</w:t>
      </w:r>
      <w:r w:rsidRPr="004D4BA8">
        <w:rPr>
          <w:b/>
          <w:bCs/>
          <w:sz w:val="22"/>
          <w:szCs w:val="22"/>
        </w:rPr>
        <w:t xml:space="preserve"> (</w:t>
      </w:r>
      <w:r w:rsidR="00886590">
        <w:rPr>
          <w:b/>
          <w:bCs/>
          <w:sz w:val="22"/>
          <w:szCs w:val="22"/>
        </w:rPr>
        <w:t>nove</w:t>
      </w:r>
      <w:r w:rsidRPr="004D4BA8">
        <w:rPr>
          <w:b/>
          <w:bCs/>
          <w:sz w:val="22"/>
          <w:szCs w:val="22"/>
        </w:rPr>
        <w:t>nta) dias corridos</w:t>
      </w:r>
      <w:r w:rsidRPr="004D4BA8">
        <w:rPr>
          <w:sz w:val="22"/>
          <w:szCs w:val="22"/>
        </w:rPr>
        <w:t xml:space="preserve">, contados a partir da emissão da Ordem de Serviço, a qual deverá ser expedida em até </w:t>
      </w:r>
      <w:r w:rsidRPr="004D4BA8">
        <w:rPr>
          <w:b/>
          <w:bCs/>
          <w:sz w:val="22"/>
          <w:szCs w:val="22"/>
        </w:rPr>
        <w:t>14 (quatorze) dias corridos</w:t>
      </w:r>
      <w:r w:rsidRPr="004D4BA8">
        <w:rPr>
          <w:sz w:val="22"/>
          <w:szCs w:val="22"/>
        </w:rPr>
        <w:t xml:space="preserve"> após a assinatura do contrato, podendo ser prorrogado nos termos do art. 107 da Lei nº 14.133/2021, mediante justificativa técnica e interesse da Administração</w:t>
      </w:r>
      <w:r w:rsidR="00C34B62" w:rsidRPr="004D4BA8">
        <w:rPr>
          <w:sz w:val="22"/>
          <w:szCs w:val="22"/>
        </w:rPr>
        <w:t>.</w:t>
      </w:r>
    </w:p>
    <w:p w14:paraId="597A7FC7" w14:textId="27A96914" w:rsidR="00D213D8" w:rsidRPr="004D4BA8" w:rsidRDefault="00CB754B" w:rsidP="00A11B8B">
      <w:pPr>
        <w:numPr>
          <w:ilvl w:val="1"/>
          <w:numId w:val="1"/>
        </w:numPr>
        <w:pBdr>
          <w:top w:val="nil"/>
          <w:left w:val="nil"/>
          <w:bottom w:val="nil"/>
          <w:right w:val="nil"/>
          <w:between w:val="nil"/>
        </w:pBdr>
        <w:spacing w:before="120" w:after="120"/>
        <w:jc w:val="both"/>
        <w:rPr>
          <w:sz w:val="22"/>
          <w:szCs w:val="22"/>
        </w:rPr>
      </w:pPr>
      <w:r w:rsidRPr="004D4BA8">
        <w:rPr>
          <w:sz w:val="22"/>
          <w:szCs w:val="22"/>
        </w:rPr>
        <w:t>O contrato a ser firmado estabelecerá de forma clara e detalhada as condições de execução, fiscalização e recebimento da obra, conforme exigências técnicas e legais previstas na Lei nº 14.133/2021 e regulamentações municipais</w:t>
      </w:r>
      <w:r w:rsidR="00C34B62" w:rsidRPr="004D4BA8">
        <w:rPr>
          <w:sz w:val="22"/>
          <w:szCs w:val="22"/>
        </w:rPr>
        <w:t>.</w:t>
      </w:r>
    </w:p>
    <w:p w14:paraId="7F148150" w14:textId="0B70CDAC" w:rsidR="002F367D" w:rsidRPr="004D4BA8" w:rsidRDefault="00AA34BD" w:rsidP="00A11B8B">
      <w:pPr>
        <w:numPr>
          <w:ilvl w:val="1"/>
          <w:numId w:val="1"/>
        </w:numPr>
        <w:pBdr>
          <w:top w:val="nil"/>
          <w:left w:val="nil"/>
          <w:bottom w:val="nil"/>
          <w:right w:val="nil"/>
          <w:between w:val="nil"/>
        </w:pBdr>
        <w:spacing w:before="120" w:after="120"/>
        <w:jc w:val="both"/>
        <w:rPr>
          <w:sz w:val="22"/>
          <w:szCs w:val="22"/>
        </w:rPr>
      </w:pPr>
      <w:r w:rsidRPr="00AA34BD">
        <w:rPr>
          <w:sz w:val="22"/>
          <w:szCs w:val="22"/>
        </w:rPr>
        <w:t>A Comunidade Cristalina está localizada na zona rural do Município de Jutaí/AM, com acesso predominantemente por via fluvial, apresentando desafios logísticos quanto ao transporte de materiais, equipamentos e mão de obra, os quais deverão ser considerados pela contratada na execução da obra</w:t>
      </w:r>
      <w:r w:rsidR="002F367D" w:rsidRPr="004D4BA8">
        <w:rPr>
          <w:sz w:val="22"/>
          <w:szCs w:val="22"/>
        </w:rPr>
        <w:t>.</w:t>
      </w:r>
    </w:p>
    <w:p w14:paraId="1ACD52CA" w14:textId="664EF731" w:rsidR="00197C69" w:rsidRDefault="00197C69" w:rsidP="00A11B8B">
      <w:pPr>
        <w:numPr>
          <w:ilvl w:val="1"/>
          <w:numId w:val="1"/>
        </w:numPr>
        <w:pBdr>
          <w:top w:val="nil"/>
          <w:left w:val="nil"/>
          <w:bottom w:val="nil"/>
          <w:right w:val="nil"/>
          <w:between w:val="nil"/>
        </w:pBdr>
        <w:spacing w:before="120" w:after="120"/>
        <w:jc w:val="both"/>
        <w:rPr>
          <w:color w:val="000000"/>
          <w:sz w:val="22"/>
          <w:szCs w:val="22"/>
        </w:rPr>
      </w:pPr>
      <w:r w:rsidRPr="00A11B8B">
        <w:rPr>
          <w:color w:val="000000"/>
          <w:sz w:val="22"/>
          <w:szCs w:val="22"/>
        </w:rPr>
        <w:t>A contratada deverá considerar, em seu planejamento executivo, as condições logísticas da região, especialmente quanto ao</w:t>
      </w:r>
      <w:r w:rsidRPr="00197C69">
        <w:rPr>
          <w:color w:val="000000"/>
          <w:sz w:val="22"/>
          <w:szCs w:val="22"/>
        </w:rPr>
        <w:t xml:space="preserve"> transporte fluvial de materiais, equipamentos e mão de obra, bem como possíveis variações sazonais do regime hidrológico dos rios, não sendo admitidas alegações posteriores de desconhecimento dessas condições.</w:t>
      </w:r>
    </w:p>
    <w:p w14:paraId="4B84D128" w14:textId="32291345" w:rsidR="00D213D8" w:rsidRPr="00FD4351" w:rsidRDefault="00C34B62" w:rsidP="00FD4351">
      <w:pPr>
        <w:numPr>
          <w:ilvl w:val="0"/>
          <w:numId w:val="1"/>
        </w:numPr>
        <w:shd w:val="clear" w:color="auto" w:fill="E2EFD9"/>
        <w:spacing w:before="120" w:after="120"/>
        <w:jc w:val="both"/>
        <w:rPr>
          <w:b/>
          <w:color w:val="000000"/>
          <w:sz w:val="22"/>
          <w:szCs w:val="22"/>
        </w:rPr>
      </w:pPr>
      <w:r w:rsidRPr="00FD4351">
        <w:rPr>
          <w:b/>
          <w:color w:val="000000"/>
          <w:sz w:val="22"/>
          <w:szCs w:val="22"/>
        </w:rPr>
        <w:t xml:space="preserve">DA FUNDAMENTAÇÃO </w:t>
      </w:r>
    </w:p>
    <w:p w14:paraId="4158B988" w14:textId="7EB195B7" w:rsidR="00D213D8" w:rsidRPr="00FD4351" w:rsidRDefault="005F4E9F" w:rsidP="00FD4351">
      <w:pPr>
        <w:numPr>
          <w:ilvl w:val="1"/>
          <w:numId w:val="1"/>
        </w:numPr>
        <w:pBdr>
          <w:top w:val="nil"/>
          <w:left w:val="nil"/>
          <w:bottom w:val="nil"/>
          <w:right w:val="nil"/>
          <w:between w:val="nil"/>
        </w:pBdr>
        <w:spacing w:before="120" w:after="120"/>
        <w:jc w:val="both"/>
        <w:rPr>
          <w:color w:val="000000"/>
          <w:sz w:val="22"/>
          <w:szCs w:val="22"/>
        </w:rPr>
      </w:pPr>
      <w:r w:rsidRPr="005F4E9F">
        <w:rPr>
          <w:color w:val="000000"/>
          <w:sz w:val="22"/>
          <w:szCs w:val="22"/>
        </w:rPr>
        <w:t xml:space="preserve">O Município de Jutaí/AM, por meio da Secretaria Municipal de Educação e Desporto, identificou a necessidade da contratação de empresa especializada para a construção da Escola Municipal São Pedro, </w:t>
      </w:r>
      <w:r w:rsidR="00D157E3" w:rsidRPr="00D157E3">
        <w:rPr>
          <w:color w:val="000000"/>
          <w:sz w:val="22"/>
          <w:szCs w:val="22"/>
        </w:rPr>
        <w:t>compreendendo a construção de unidade escolar completa, composta por sala de aula, sala pedagógica, secretaria, cozinha, banheiros masculino e feminino e varanda coberta</w:t>
      </w:r>
      <w:r w:rsidRPr="005F4E9F">
        <w:rPr>
          <w:color w:val="000000"/>
          <w:sz w:val="22"/>
          <w:szCs w:val="22"/>
        </w:rPr>
        <w:t>, em estrutura mista, na Comunidade Cristalina, localizada na zona rural do município.</w:t>
      </w:r>
    </w:p>
    <w:p w14:paraId="03D2739F" w14:textId="59E3D0A2" w:rsidR="00D213D8" w:rsidRPr="00FD4351" w:rsidRDefault="00877173" w:rsidP="00FD4351">
      <w:pPr>
        <w:numPr>
          <w:ilvl w:val="1"/>
          <w:numId w:val="1"/>
        </w:numPr>
        <w:pBdr>
          <w:top w:val="nil"/>
          <w:left w:val="nil"/>
          <w:bottom w:val="nil"/>
          <w:right w:val="nil"/>
          <w:between w:val="nil"/>
        </w:pBdr>
        <w:spacing w:before="120" w:after="120"/>
        <w:jc w:val="both"/>
        <w:rPr>
          <w:color w:val="000000"/>
          <w:sz w:val="22"/>
          <w:szCs w:val="22"/>
        </w:rPr>
      </w:pPr>
      <w:r w:rsidRPr="00877173">
        <w:rPr>
          <w:color w:val="000000"/>
          <w:sz w:val="22"/>
          <w:szCs w:val="22"/>
        </w:rPr>
        <w:t>A solução adotada consiste em sistema construtivo misto, com base em alvenaria e fechamento em madeira de lei, garantindo maior durabilidade, resistência à umidade e melhor desempenho estrutural, aliado à viabilidade logística e adaptação às condições climáticas da região amazônica.</w:t>
      </w:r>
    </w:p>
    <w:p w14:paraId="3BAA4CBD" w14:textId="6ECEA1BB" w:rsidR="00D213D8" w:rsidRPr="00FD4351" w:rsidRDefault="00211CF2"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construção da escola trará benefícios diretos à comunidade escolar da localidade de </w:t>
      </w:r>
      <w:r w:rsidR="00877173">
        <w:rPr>
          <w:color w:val="000000"/>
          <w:sz w:val="22"/>
          <w:szCs w:val="22"/>
        </w:rPr>
        <w:t>Cristalina</w:t>
      </w:r>
      <w:r w:rsidRPr="00FD4351">
        <w:rPr>
          <w:color w:val="000000"/>
          <w:sz w:val="22"/>
          <w:szCs w:val="22"/>
        </w:rPr>
        <w:t>, tais como:</w:t>
      </w:r>
    </w:p>
    <w:p w14:paraId="613E3502" w14:textId="665DB7A6" w:rsidR="00211CF2" w:rsidRPr="00FD4351" w:rsidRDefault="00211CF2"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Atendimento da demanda por vagas escolares na zona rural;</w:t>
      </w:r>
    </w:p>
    <w:p w14:paraId="2EAD2917" w14:textId="5463385A" w:rsidR="00211CF2" w:rsidRPr="00FD4351" w:rsidRDefault="00211CF2"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Redução da superlotação em unidades existentes;</w:t>
      </w:r>
    </w:p>
    <w:p w14:paraId="27AFA431" w14:textId="20F19C6B" w:rsidR="00211CF2" w:rsidRPr="00FD4351" w:rsidRDefault="00211CF2"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Oferta de ambiente pedagógico adequado, que favorece a aprendizagem;</w:t>
      </w:r>
    </w:p>
    <w:p w14:paraId="5C4059C2" w14:textId="04624D6C" w:rsidR="00211CF2" w:rsidRPr="00FD4351" w:rsidRDefault="00211CF2"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Fortalecimento do vínculo escola-comunidade, com reflexos positivos no desenvolvimento social da região.</w:t>
      </w:r>
    </w:p>
    <w:p w14:paraId="33709B5A" w14:textId="42EDEF9A" w:rsidR="00211CF2" w:rsidRPr="00FD4351" w:rsidRDefault="00211CF2"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presente contratação encontra amparo no artigo 18 da Lei Federal nº 14.133/2021, que exige Projeto Básico como documento técnico indispensável para obras e serviços de engenharia, elaborado com base em estudo preliminar que demonstre a viabilidade da solução adotada.</w:t>
      </w:r>
    </w:p>
    <w:p w14:paraId="3CDCB1C9" w14:textId="77777777" w:rsidR="00866EC3" w:rsidRDefault="002F367D"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presente contratação refere-se a </w:t>
      </w:r>
      <w:r w:rsidRPr="00FD4351">
        <w:rPr>
          <w:b/>
          <w:bCs/>
          <w:color w:val="000000"/>
          <w:sz w:val="22"/>
          <w:szCs w:val="22"/>
        </w:rPr>
        <w:t>obra de natureza não continuada</w:t>
      </w:r>
      <w:r w:rsidRPr="00FD4351">
        <w:rPr>
          <w:color w:val="000000"/>
          <w:sz w:val="22"/>
          <w:szCs w:val="22"/>
        </w:rPr>
        <w:t>, não se confundindo com serviços contínuos, conforme previsto na Lei nº 14.133/2021.</w:t>
      </w:r>
    </w:p>
    <w:p w14:paraId="47A8B73A" w14:textId="58551860" w:rsidR="002F367D" w:rsidRPr="00FD4351" w:rsidRDefault="002F367D"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 Tribunal de Contas da União tem consolidado entendimento quanto à obrigatoriedade de apresentação de Projeto Básico completo e detalhado para obras públicas, sob pena de nulidade do certame (Acórdão TCU nº 2622/2013 – Plenário).</w:t>
      </w:r>
    </w:p>
    <w:p w14:paraId="433F741F" w14:textId="3FE7B751" w:rsidR="00515B1E" w:rsidRPr="003E65E1" w:rsidRDefault="00481C8D" w:rsidP="00FD4351">
      <w:pPr>
        <w:numPr>
          <w:ilvl w:val="1"/>
          <w:numId w:val="1"/>
        </w:numPr>
        <w:pBdr>
          <w:top w:val="nil"/>
          <w:left w:val="nil"/>
          <w:bottom w:val="nil"/>
          <w:right w:val="nil"/>
          <w:between w:val="nil"/>
        </w:pBdr>
        <w:spacing w:before="120" w:after="120"/>
        <w:jc w:val="both"/>
        <w:rPr>
          <w:color w:val="000000"/>
          <w:sz w:val="22"/>
          <w:szCs w:val="22"/>
        </w:rPr>
      </w:pPr>
      <w:r w:rsidRPr="00FD4351">
        <w:rPr>
          <w:sz w:val="22"/>
        </w:rPr>
        <w:t xml:space="preserve">A modalidade da Licitação será a </w:t>
      </w:r>
      <w:r w:rsidRPr="00FD4351">
        <w:rPr>
          <w:b/>
          <w:bCs/>
          <w:sz w:val="22"/>
        </w:rPr>
        <w:t>Concorrência Eletrônica</w:t>
      </w:r>
      <w:r w:rsidRPr="00FD4351">
        <w:rPr>
          <w:sz w:val="22"/>
        </w:rPr>
        <w:t>, conforme disposto no Art. 28º, Art. 29º/remetido ao Art. 6º, inciso XXI, subitem “a” da Lei 14.133/2021. A adoção da Concorrência, tem fulcro bem sedimentado nas características do objeto, sua forma de execução, quantidades do serviço, nas especificações usuais de mercado, na facilidade na aferição dos padrões de desempenho e na qualificação dos serviços.</w:t>
      </w:r>
      <w:r w:rsidR="00FC6F68">
        <w:rPr>
          <w:sz w:val="22"/>
        </w:rPr>
        <w:t xml:space="preserve"> </w:t>
      </w:r>
    </w:p>
    <w:p w14:paraId="0F4ECE6C" w14:textId="1EF56B9E" w:rsidR="00D213D8" w:rsidRPr="00FD4351" w:rsidRDefault="00C34B62" w:rsidP="00FD4351">
      <w:pPr>
        <w:numPr>
          <w:ilvl w:val="0"/>
          <w:numId w:val="1"/>
        </w:numPr>
        <w:shd w:val="clear" w:color="auto" w:fill="E2EFD9"/>
        <w:spacing w:before="120" w:after="120"/>
        <w:jc w:val="both"/>
        <w:rPr>
          <w:b/>
          <w:color w:val="000000"/>
          <w:sz w:val="22"/>
          <w:szCs w:val="22"/>
        </w:rPr>
      </w:pPr>
      <w:r w:rsidRPr="00FD4351">
        <w:rPr>
          <w:b/>
          <w:color w:val="000000"/>
          <w:sz w:val="22"/>
          <w:szCs w:val="22"/>
        </w:rPr>
        <w:t xml:space="preserve">DA DESCRIÇÃO DA SOLUÇÃO COMO UM TODO </w:t>
      </w:r>
    </w:p>
    <w:p w14:paraId="5D51BDF4" w14:textId="2C93793C" w:rsidR="00D213D8" w:rsidRPr="00FD4351" w:rsidRDefault="00877173" w:rsidP="00FD4351">
      <w:pPr>
        <w:numPr>
          <w:ilvl w:val="1"/>
          <w:numId w:val="1"/>
        </w:numPr>
        <w:pBdr>
          <w:top w:val="nil"/>
          <w:left w:val="nil"/>
          <w:bottom w:val="nil"/>
          <w:right w:val="nil"/>
          <w:between w:val="nil"/>
        </w:pBdr>
        <w:spacing w:before="120" w:after="120"/>
        <w:jc w:val="both"/>
        <w:rPr>
          <w:color w:val="000000"/>
          <w:sz w:val="22"/>
          <w:szCs w:val="22"/>
        </w:rPr>
      </w:pPr>
      <w:r w:rsidRPr="00877173">
        <w:rPr>
          <w:color w:val="000000"/>
          <w:sz w:val="22"/>
          <w:szCs w:val="22"/>
        </w:rPr>
        <w:t>A solução considerada mais adequada consiste na contratação de empresa especializada para a construção da Escola Municipal São Pedro,</w:t>
      </w:r>
      <w:r w:rsidR="00D06165" w:rsidRPr="00B54B47">
        <w:rPr>
          <w:color w:val="000000"/>
          <w:sz w:val="22"/>
          <w:szCs w:val="22"/>
        </w:rPr>
        <w:t xml:space="preserve"> unidade escolar completa, composta por sala de aula, sala pedagógica, secretaria, cozinha, banheiros masculino e feminino e varanda </w:t>
      </w:r>
      <w:r w:rsidR="00D06165">
        <w:rPr>
          <w:color w:val="000000"/>
          <w:sz w:val="22"/>
          <w:szCs w:val="22"/>
        </w:rPr>
        <w:t xml:space="preserve">coberta, </w:t>
      </w:r>
      <w:r w:rsidRPr="00877173">
        <w:rPr>
          <w:color w:val="000000"/>
          <w:sz w:val="22"/>
          <w:szCs w:val="22"/>
        </w:rPr>
        <w:t>na Comunidade Cristalina, em sistema construtivo misto.</w:t>
      </w:r>
    </w:p>
    <w:p w14:paraId="23F126BD" w14:textId="28B067DB" w:rsidR="00D213D8" w:rsidRPr="00FD4351" w:rsidRDefault="0052302F" w:rsidP="00FD4351">
      <w:pPr>
        <w:numPr>
          <w:ilvl w:val="1"/>
          <w:numId w:val="1"/>
        </w:numPr>
        <w:pBdr>
          <w:top w:val="nil"/>
          <w:left w:val="nil"/>
          <w:bottom w:val="nil"/>
          <w:right w:val="nil"/>
          <w:between w:val="nil"/>
        </w:pBdr>
        <w:spacing w:before="120" w:after="120"/>
        <w:jc w:val="both"/>
        <w:rPr>
          <w:color w:val="000000"/>
          <w:sz w:val="22"/>
          <w:szCs w:val="22"/>
        </w:rPr>
      </w:pPr>
      <w:r w:rsidRPr="0052302F">
        <w:rPr>
          <w:color w:val="000000"/>
          <w:sz w:val="22"/>
          <w:szCs w:val="22"/>
        </w:rPr>
        <w:t>O projeto prevê a execução completa da unidade escolar, incluindo fundações em alvenaria (viga baldrame), rodapé em alvenaria com altura de 70 cm, fechamento em madeira de lei, cobertura em estrutura de madeira com telhamento em alumínio, instalações elétricas, hidrossanitárias e sistema de fossa séptica, além de acabamentos necessários para pleno funcionamento da edificação.</w:t>
      </w:r>
    </w:p>
    <w:p w14:paraId="7567E61E" w14:textId="47CAE781" w:rsidR="00D213D8" w:rsidRPr="00FD4351" w:rsidRDefault="000F25D8"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obra deverá atender às especificações técnicas definidas no Projeto Básico, observando as normas da ABNT e demais legislações aplicáveis à construção civil, com ênfase em segurança, acessibilidade, conforto térmico e eficiência construtiva</w:t>
      </w:r>
      <w:r w:rsidR="00C34B62" w:rsidRPr="00FD4351">
        <w:rPr>
          <w:color w:val="000000"/>
          <w:sz w:val="22"/>
          <w:szCs w:val="22"/>
        </w:rPr>
        <w:t>.</w:t>
      </w:r>
    </w:p>
    <w:p w14:paraId="424D0BA1" w14:textId="2B7E4585" w:rsidR="000F25D8" w:rsidRPr="00FD4351" w:rsidRDefault="000F25D8"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solução permitirá:</w:t>
      </w:r>
    </w:p>
    <w:p w14:paraId="292BD9F8" w14:textId="62CE2ACB" w:rsidR="000F25D8" w:rsidRPr="00FD4351" w:rsidRDefault="000F25D8"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Disponibilizar ambiente adequado ao ensino e aprendizagem;</w:t>
      </w:r>
    </w:p>
    <w:p w14:paraId="06D781B3" w14:textId="2FBFE67F" w:rsidR="000F25D8" w:rsidRPr="00FD4351" w:rsidRDefault="000F25D8"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Atender à necessidade de ampliação da rede escolar da zona rural;</w:t>
      </w:r>
    </w:p>
    <w:p w14:paraId="7361F59D" w14:textId="39CCBC37" w:rsidR="000F25D8" w:rsidRPr="00FD4351" w:rsidRDefault="000F25D8"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Utilizar recursos construtivos compatíveis com a realidade amazônica, </w:t>
      </w:r>
      <w:r w:rsidR="00D01DBB" w:rsidRPr="00D01DBB">
        <w:rPr>
          <w:color w:val="000000"/>
          <w:sz w:val="22"/>
          <w:szCs w:val="22"/>
        </w:rPr>
        <w:t>utilizando sistema construtivo misto, adequado às condições locais</w:t>
      </w:r>
      <w:r w:rsidR="00D01DBB">
        <w:rPr>
          <w:color w:val="000000"/>
          <w:sz w:val="22"/>
          <w:szCs w:val="22"/>
        </w:rPr>
        <w:t>.</w:t>
      </w:r>
    </w:p>
    <w:p w14:paraId="32CA557A" w14:textId="44C5EC21" w:rsidR="000F25D8" w:rsidRDefault="000F25D8"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Garantir durabilidade e baixo custo de manutenção da edificação.</w:t>
      </w:r>
    </w:p>
    <w:p w14:paraId="2FDCEB26" w14:textId="5A23EFD0" w:rsidR="002F367D" w:rsidRPr="00075FCE" w:rsidRDefault="00FD4302" w:rsidP="00075FCE">
      <w:pPr>
        <w:numPr>
          <w:ilvl w:val="1"/>
          <w:numId w:val="1"/>
        </w:numPr>
        <w:pBdr>
          <w:top w:val="nil"/>
          <w:left w:val="nil"/>
          <w:bottom w:val="nil"/>
          <w:right w:val="nil"/>
          <w:between w:val="nil"/>
        </w:pBdr>
        <w:spacing w:before="120" w:after="120"/>
        <w:jc w:val="both"/>
        <w:rPr>
          <w:color w:val="000000"/>
          <w:sz w:val="22"/>
          <w:szCs w:val="22"/>
        </w:rPr>
      </w:pPr>
      <w:r w:rsidRPr="00FD4302">
        <w:rPr>
          <w:color w:val="000000"/>
          <w:sz w:val="22"/>
          <w:szCs w:val="22"/>
        </w:rPr>
        <w:t>A execução da obra deverá observar, entre outras, as disposições da ABNT NBR 15575 (Desempenho), NBR 6118 (estruturas), NBR 7190 (madeira), NBR 5410 (instalações elétricas), NBR 5626 (água fria) e NBR 8160 (esgoto sanitário)</w:t>
      </w:r>
      <w:r>
        <w:rPr>
          <w:color w:val="000000"/>
          <w:sz w:val="22"/>
          <w:szCs w:val="22"/>
        </w:rPr>
        <w:t>.</w:t>
      </w:r>
    </w:p>
    <w:p w14:paraId="2DF3F55A" w14:textId="39983351" w:rsidR="00D213D8" w:rsidRPr="00FD4351" w:rsidRDefault="00C34B62" w:rsidP="00FD4351">
      <w:pPr>
        <w:numPr>
          <w:ilvl w:val="0"/>
          <w:numId w:val="1"/>
        </w:numPr>
        <w:shd w:val="clear" w:color="auto" w:fill="E2EFD9"/>
        <w:spacing w:before="120" w:after="120"/>
        <w:jc w:val="both"/>
        <w:rPr>
          <w:b/>
          <w:color w:val="000000"/>
          <w:sz w:val="22"/>
          <w:szCs w:val="22"/>
        </w:rPr>
      </w:pPr>
      <w:r w:rsidRPr="00FD4351">
        <w:rPr>
          <w:b/>
          <w:color w:val="000000"/>
          <w:sz w:val="22"/>
          <w:szCs w:val="22"/>
        </w:rPr>
        <w:t xml:space="preserve">REQUISITOS DE CONTRATAÇÃO </w:t>
      </w:r>
    </w:p>
    <w:p w14:paraId="03183944" w14:textId="33630BEA" w:rsidR="00D213D8" w:rsidRPr="00FD4351" w:rsidRDefault="00C50F9D"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color w:val="000000"/>
          <w:sz w:val="22"/>
          <w:szCs w:val="22"/>
        </w:rPr>
        <w:t>Os serviços deverão ser prestados por empresa especializada no ramo de engenharia civil, regularmente constituída e registrada nos órgãos competentes, em conformidade com a legislação vigente e com as normas técnicas aplicáveis.</w:t>
      </w:r>
    </w:p>
    <w:p w14:paraId="5359A8B0" w14:textId="306BDD3C" w:rsidR="00D213D8" w:rsidRPr="00FD4351" w:rsidRDefault="00C50F9D"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color w:val="000000"/>
          <w:sz w:val="22"/>
          <w:szCs w:val="22"/>
        </w:rPr>
        <w:t xml:space="preserve">A presente contratação tem fundamento no art. 6º, inciso </w:t>
      </w:r>
      <w:r w:rsidR="00515B1E" w:rsidRPr="00FD4351">
        <w:rPr>
          <w:color w:val="000000"/>
          <w:sz w:val="22"/>
          <w:szCs w:val="22"/>
        </w:rPr>
        <w:t>XXV</w:t>
      </w:r>
      <w:r w:rsidRPr="00FD4351">
        <w:rPr>
          <w:color w:val="000000"/>
          <w:sz w:val="22"/>
          <w:szCs w:val="22"/>
        </w:rPr>
        <w:t>, da Lei nº 14.133/2021 (definição de Projeto Básico), bem como no Decreto Municipal nº 013/2024-GP, de 10 de abril de 2024, que disciplinam a execução de obras e serviços de engenharia</w:t>
      </w:r>
      <w:r w:rsidR="00C34B62" w:rsidRPr="00FD4351">
        <w:rPr>
          <w:color w:val="000000"/>
          <w:sz w:val="22"/>
          <w:szCs w:val="22"/>
        </w:rPr>
        <w:t xml:space="preserve">. </w:t>
      </w:r>
    </w:p>
    <w:p w14:paraId="7C55960F" w14:textId="388BA4F3" w:rsidR="00C50F9D" w:rsidRPr="00FD4351" w:rsidRDefault="00965B21" w:rsidP="00FD4351">
      <w:pPr>
        <w:numPr>
          <w:ilvl w:val="1"/>
          <w:numId w:val="1"/>
        </w:numPr>
        <w:pBdr>
          <w:top w:val="nil"/>
          <w:left w:val="nil"/>
          <w:bottom w:val="nil"/>
          <w:right w:val="nil"/>
          <w:between w:val="nil"/>
        </w:pBdr>
        <w:spacing w:before="120" w:after="120"/>
        <w:ind w:left="426"/>
        <w:jc w:val="both"/>
        <w:rPr>
          <w:color w:val="000000"/>
          <w:sz w:val="22"/>
          <w:szCs w:val="22"/>
        </w:rPr>
      </w:pPr>
      <w:r w:rsidRPr="00965B21">
        <w:rPr>
          <w:color w:val="000000"/>
          <w:sz w:val="22"/>
          <w:szCs w:val="22"/>
        </w:rPr>
        <w:lastRenderedPageBreak/>
        <w:t>O presente Projeto Básico contém os elementos necessários e suficientes para garantir a viabilidade técnica da obra, a estimativa de custos, a definição dos métodos construtivos e prazos de execução, além da adequada avaliação de impacto ambiental.</w:t>
      </w:r>
    </w:p>
    <w:p w14:paraId="29CF5103" w14:textId="37B02A5A" w:rsidR="00C50F9D" w:rsidRPr="00FD4351" w:rsidRDefault="00C50F9D" w:rsidP="00FD4351">
      <w:pPr>
        <w:pBdr>
          <w:top w:val="nil"/>
          <w:left w:val="nil"/>
          <w:bottom w:val="nil"/>
          <w:right w:val="nil"/>
          <w:between w:val="nil"/>
        </w:pBdr>
        <w:spacing w:before="120" w:after="120"/>
        <w:ind w:left="-6"/>
        <w:jc w:val="both"/>
        <w:rPr>
          <w:b/>
          <w:color w:val="000000"/>
          <w:sz w:val="22"/>
          <w:szCs w:val="22"/>
        </w:rPr>
      </w:pPr>
      <w:r w:rsidRPr="00FD4351">
        <w:rPr>
          <w:b/>
          <w:color w:val="000000"/>
          <w:sz w:val="22"/>
          <w:szCs w:val="22"/>
        </w:rPr>
        <w:t>Requisitos Técnicos da Contratação</w:t>
      </w:r>
    </w:p>
    <w:p w14:paraId="605B0111" w14:textId="132E068D" w:rsidR="00D213D8" w:rsidRPr="00FD4351" w:rsidRDefault="00C50F9D"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color w:val="000000"/>
          <w:sz w:val="22"/>
          <w:szCs w:val="22"/>
        </w:rPr>
        <w:t>A execução dos serviços deverá atender às seguintes condições:</w:t>
      </w:r>
    </w:p>
    <w:p w14:paraId="0331D3E5" w14:textId="0ED8E983" w:rsidR="00C50F9D" w:rsidRPr="00FD4351" w:rsidRDefault="00C50F9D" w:rsidP="00FD4351">
      <w:pPr>
        <w:numPr>
          <w:ilvl w:val="2"/>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Definição do local de execução dos serviços: Comunidade </w:t>
      </w:r>
      <w:r w:rsidR="00AA44DE">
        <w:rPr>
          <w:color w:val="000000"/>
          <w:sz w:val="22"/>
          <w:szCs w:val="22"/>
        </w:rPr>
        <w:t>Cristalina</w:t>
      </w:r>
      <w:r w:rsidR="001C1268" w:rsidRPr="00FD4351">
        <w:rPr>
          <w:color w:val="000000"/>
          <w:sz w:val="22"/>
          <w:szCs w:val="22"/>
        </w:rPr>
        <w:t xml:space="preserve"> </w:t>
      </w:r>
      <w:r w:rsidRPr="00FD4351">
        <w:rPr>
          <w:color w:val="000000"/>
          <w:sz w:val="22"/>
          <w:szCs w:val="22"/>
        </w:rPr>
        <w:t>– Zona Rural – Município de Jutaí/AM.</w:t>
      </w:r>
    </w:p>
    <w:p w14:paraId="68E8B90D" w14:textId="029D840A" w:rsidR="00C50F9D" w:rsidRPr="00FD4351" w:rsidRDefault="00C50F9D" w:rsidP="00FD4351">
      <w:pPr>
        <w:numPr>
          <w:ilvl w:val="2"/>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Definição dos serviços, materiais e metodologias a serem empregados, em conformidade com o Projeto Básico, memorial descritivo, especificações técnicas e normas da Associação Brasileira de Normas Técnicas – ABNT.</w:t>
      </w:r>
    </w:p>
    <w:p w14:paraId="5C376E03" w14:textId="6F2EF091" w:rsidR="00C50F9D" w:rsidRPr="00FD4351" w:rsidRDefault="00C50F9D" w:rsidP="00FD4351">
      <w:pPr>
        <w:numPr>
          <w:ilvl w:val="2"/>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Observância das metodologias executivas em conformidade com as boas práticas de engenharia, recomendações de fabricantes e normas técnicas vigentes.</w:t>
      </w:r>
    </w:p>
    <w:p w14:paraId="1D003EB3" w14:textId="270F412A" w:rsidR="00C50F9D" w:rsidRPr="00FD4351" w:rsidRDefault="00C50F9D" w:rsidP="00FD4351">
      <w:pPr>
        <w:numPr>
          <w:ilvl w:val="2"/>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Cumprimento do orçamento estimado e do cronograma físico-financeiro aprovado, contendo os marcos intermediários e finais da execução da obra.</w:t>
      </w:r>
    </w:p>
    <w:p w14:paraId="4F245A5F" w14:textId="77FF00CE" w:rsidR="005C55E3" w:rsidRPr="00FD4351" w:rsidRDefault="005C55E3" w:rsidP="00FD4351">
      <w:pPr>
        <w:numPr>
          <w:ilvl w:val="2"/>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Vistoria Prévia Obrigatória:</w:t>
      </w:r>
      <w:r w:rsidRPr="00FD4351">
        <w:rPr>
          <w:color w:val="000000"/>
          <w:sz w:val="22"/>
          <w:szCs w:val="22"/>
        </w:rPr>
        <w:t xml:space="preserve"> </w:t>
      </w:r>
      <w:r w:rsidR="009F0972" w:rsidRPr="009F0972">
        <w:rPr>
          <w:color w:val="000000"/>
          <w:sz w:val="22"/>
          <w:szCs w:val="22"/>
        </w:rPr>
        <w:t>A vistoria técnica tem como finalidade permitir à licitante avaliar as condições reais de acesso, transporte de materiais, logística operacional e características do local da obra, não sendo admitidas alegações posteriores de desconhecimento dessas condições</w:t>
      </w:r>
      <w:r w:rsidRPr="00FD4351">
        <w:rPr>
          <w:color w:val="000000"/>
          <w:sz w:val="22"/>
          <w:szCs w:val="22"/>
        </w:rPr>
        <w:t>. A vistoria deverá ser comprovada por meio de declaração emitida pela Contratante. Caso não realizada, a licitante deverá apresentar declaração formal de que assume total responsabilidade pelas condições locais e pela execução integral do objeto.</w:t>
      </w:r>
    </w:p>
    <w:p w14:paraId="6B829E4B" w14:textId="0F02B654" w:rsidR="005C55E3" w:rsidRPr="00FD4351" w:rsidRDefault="005C55E3" w:rsidP="00FD4351">
      <w:pPr>
        <w:numPr>
          <w:ilvl w:val="2"/>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Diário de Obras:</w:t>
      </w:r>
      <w:r w:rsidRPr="00FD4351">
        <w:rPr>
          <w:color w:val="000000"/>
          <w:sz w:val="22"/>
          <w:szCs w:val="22"/>
        </w:rPr>
        <w:t xml:space="preserve"> Durante a execução da obra deverá ser mantido, pela Contratada, o Diário de Obras, em meio físico ou eletrônico, para registro das atividades, medições, ocorrências e orientações técnicas. O Diário deverá ser assinado pelo Responsável Técnico e pelo Fiscal da Contratante, servindo como documento oficial para acompanhamento e fiscalização contratual.</w:t>
      </w:r>
    </w:p>
    <w:p w14:paraId="30B181D9" w14:textId="752D7B8F" w:rsidR="00C50F9D" w:rsidRPr="00FD4351" w:rsidRDefault="00112AC8" w:rsidP="00FD4351">
      <w:pPr>
        <w:numPr>
          <w:ilvl w:val="2"/>
          <w:numId w:val="1"/>
        </w:numPr>
        <w:pBdr>
          <w:top w:val="nil"/>
          <w:left w:val="nil"/>
          <w:bottom w:val="nil"/>
          <w:right w:val="nil"/>
          <w:between w:val="nil"/>
        </w:pBdr>
        <w:spacing w:before="120" w:after="120"/>
        <w:jc w:val="both"/>
        <w:rPr>
          <w:color w:val="000000"/>
          <w:sz w:val="22"/>
          <w:szCs w:val="22"/>
        </w:rPr>
      </w:pPr>
      <w:r w:rsidRPr="00112AC8">
        <w:rPr>
          <w:color w:val="000000"/>
          <w:sz w:val="22"/>
          <w:szCs w:val="22"/>
        </w:rPr>
        <w:t>Observância das normas ambientais, com apresentação e cumprimento de Plano de Gerenciamento de Resíduos da Construção Civil (PGRCC), garantindo a destinação adequada e ambientalmente correta dos resíduos sólidos</w:t>
      </w:r>
      <w:r w:rsidR="00F22CC9">
        <w:rPr>
          <w:color w:val="000000"/>
          <w:sz w:val="22"/>
          <w:szCs w:val="22"/>
        </w:rPr>
        <w:t>.</w:t>
      </w:r>
    </w:p>
    <w:p w14:paraId="5D932560" w14:textId="3BC7B925" w:rsidR="00331F7F" w:rsidRPr="00FD4351" w:rsidRDefault="00331F7F" w:rsidP="00FD4351">
      <w:pPr>
        <w:pBdr>
          <w:top w:val="nil"/>
          <w:left w:val="nil"/>
          <w:bottom w:val="nil"/>
          <w:right w:val="nil"/>
          <w:between w:val="nil"/>
        </w:pBdr>
        <w:spacing w:before="120" w:after="120"/>
        <w:jc w:val="both"/>
        <w:rPr>
          <w:b/>
          <w:bCs/>
          <w:color w:val="000000"/>
        </w:rPr>
      </w:pPr>
      <w:r w:rsidRPr="00FD4351">
        <w:rPr>
          <w:b/>
          <w:bCs/>
          <w:color w:val="000000"/>
          <w:sz w:val="22"/>
          <w:szCs w:val="22"/>
        </w:rPr>
        <w:t>Requisitos normativos que disciplinam os serviços a serem contratados</w:t>
      </w:r>
    </w:p>
    <w:p w14:paraId="12DC73DA" w14:textId="76B5005B"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Lei nº 14.133, de 1º de abril de 2021 (Lei de Licitações e Contratos Administrativos) e Decreto Municipal nº 013/2024-GP, de 10 de abril de 2024;</w:t>
      </w:r>
    </w:p>
    <w:p w14:paraId="2343A132" w14:textId="4FDE3C63"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Normas da Associação Brasileira de Normas Técnicas – ABNT,</w:t>
      </w:r>
      <w:r w:rsidR="008B1B9A">
        <w:rPr>
          <w:color w:val="000000"/>
          <w:sz w:val="22"/>
          <w:szCs w:val="22"/>
        </w:rPr>
        <w:t xml:space="preserve"> </w:t>
      </w:r>
      <w:r w:rsidR="00B07267" w:rsidRPr="00B07267">
        <w:rPr>
          <w:color w:val="000000"/>
          <w:sz w:val="22"/>
          <w:szCs w:val="22"/>
        </w:rPr>
        <w:t>incluindo, entre outras, a ABNT NBR 6118 (estruturas), NBR 7190 (madeira), NBR 5410 (instalações elétricas), NBR 5626 (água fria) e NBR 8160 (esgoto sanitário)</w:t>
      </w:r>
      <w:r w:rsidR="00B07267">
        <w:rPr>
          <w:color w:val="000000"/>
          <w:sz w:val="22"/>
          <w:szCs w:val="22"/>
        </w:rPr>
        <w:t>;</w:t>
      </w:r>
    </w:p>
    <w:p w14:paraId="50224898" w14:textId="73B833D0"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Lei nº 5.194, de 24 de dezembro de 1966, que regula o exercício das profissões de Engenharia e Agronomia e dá outras providências;</w:t>
      </w:r>
    </w:p>
    <w:p w14:paraId="523FBA00" w14:textId="42B7CA88"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Lei nº 12.378, de 31 de dezembro de 2010, que regula o exercício da Arquitetura e cria o Conselho de Arquitetura e Urbanismo do Brasil (CAU/BR) e das Unidades da Federação (CAU/UF);</w:t>
      </w:r>
    </w:p>
    <w:p w14:paraId="2165B6BD" w14:textId="294B242E"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Lei nº 6.496, de 07 de dezembro de 1977, que institui a Anotação de Responsabilidade Técnica (ART) na prestação de serviços de Engenharia e autoriza a criação da Mútua de Assistência Profissional;</w:t>
      </w:r>
    </w:p>
    <w:p w14:paraId="2F5FB448" w14:textId="44D464A8"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Resolução CONAMA nº 307, de 05 de julho de 2002, que estabelece diretrizes, critérios e procedimentos para a gestão dos resíduos da construção civil.</w:t>
      </w:r>
    </w:p>
    <w:p w14:paraId="73801B99" w14:textId="29508D70" w:rsidR="00C50F9D" w:rsidRPr="00FD4351" w:rsidRDefault="00C50F9D" w:rsidP="00FD4351">
      <w:pPr>
        <w:pBdr>
          <w:top w:val="nil"/>
          <w:left w:val="nil"/>
          <w:bottom w:val="nil"/>
          <w:right w:val="nil"/>
          <w:between w:val="nil"/>
        </w:pBdr>
        <w:spacing w:before="120" w:after="120"/>
        <w:jc w:val="both"/>
        <w:rPr>
          <w:b/>
          <w:bCs/>
          <w:color w:val="000000"/>
          <w:sz w:val="22"/>
          <w:szCs w:val="22"/>
        </w:rPr>
      </w:pPr>
      <w:r w:rsidRPr="00FD4351">
        <w:rPr>
          <w:b/>
          <w:bCs/>
          <w:color w:val="000000"/>
          <w:sz w:val="22"/>
          <w:szCs w:val="22"/>
        </w:rPr>
        <w:t>Qualificação Técnica</w:t>
      </w:r>
    </w:p>
    <w:p w14:paraId="1B901EBF" w14:textId="46923093" w:rsidR="001D15DF" w:rsidRPr="00FD4351" w:rsidRDefault="001D15D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As exigências de qualificação técnica possuem fundamento no inciso XXI do art. 37 da Constituição Federal de 1988, conforme reiterado pela jurisprudência do Tribunal de Contas da </w:t>
      </w:r>
      <w:r w:rsidRPr="00FD4351">
        <w:rPr>
          <w:color w:val="000000"/>
          <w:sz w:val="22"/>
          <w:szCs w:val="22"/>
        </w:rPr>
        <w:lastRenderedPageBreak/>
        <w:t>União (Acórdão nº 1771/2007 – Plenário), que considera válida a exigência de atestados de qualificação técnico-profissional e técnico-operacional para parcelas de maior relevância técnica e valor significativo do objeto a ser contratado.</w:t>
      </w:r>
    </w:p>
    <w:p w14:paraId="260EA7BB" w14:textId="57B11444" w:rsidR="00BA73E8" w:rsidRPr="00A74647" w:rsidRDefault="001D15DF" w:rsidP="00A74647">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Lei Federal nº 14.133/2021 estabelece em seu art. 67 que a documentação relativa à qualificação técnico-profissional e técnico-operacional será restrita à comprovação das parcelas de maior relevância ou valor significativo, sendo vedadas exigências desproporcionais ou restritivas.</w:t>
      </w:r>
    </w:p>
    <w:p w14:paraId="08411880" w14:textId="502E8641" w:rsidR="001D15DF" w:rsidRPr="00FD4351" w:rsidRDefault="001D15DF" w:rsidP="00FD4351">
      <w:pPr>
        <w:pBdr>
          <w:top w:val="nil"/>
          <w:left w:val="nil"/>
          <w:bottom w:val="nil"/>
          <w:right w:val="nil"/>
          <w:between w:val="nil"/>
        </w:pBdr>
        <w:spacing w:before="120" w:after="120"/>
        <w:jc w:val="both"/>
        <w:rPr>
          <w:sz w:val="22"/>
          <w:szCs w:val="22"/>
        </w:rPr>
      </w:pPr>
      <w:r w:rsidRPr="00FD4351">
        <w:rPr>
          <w:b/>
          <w:bCs/>
          <w:sz w:val="22"/>
          <w:szCs w:val="22"/>
        </w:rPr>
        <w:t>Capacidade Técnico-</w:t>
      </w:r>
      <w:r w:rsidR="00732F20">
        <w:rPr>
          <w:b/>
          <w:bCs/>
          <w:sz w:val="22"/>
          <w:szCs w:val="22"/>
        </w:rPr>
        <w:t>Profissional/</w:t>
      </w:r>
      <w:r w:rsidRPr="00FD4351">
        <w:rPr>
          <w:b/>
          <w:bCs/>
          <w:sz w:val="22"/>
          <w:szCs w:val="22"/>
        </w:rPr>
        <w:t>Operacional</w:t>
      </w:r>
    </w:p>
    <w:p w14:paraId="46C21BD8" w14:textId="1531DE32" w:rsidR="00C415C6" w:rsidRPr="00FD4351" w:rsidRDefault="00E34580" w:rsidP="00FD4351">
      <w:pPr>
        <w:pStyle w:val="PargrafodaLista"/>
        <w:pBdr>
          <w:top w:val="nil"/>
          <w:left w:val="nil"/>
          <w:bottom w:val="nil"/>
          <w:right w:val="nil"/>
          <w:between w:val="nil"/>
        </w:pBdr>
        <w:spacing w:before="120" w:after="120"/>
        <w:ind w:left="432"/>
        <w:jc w:val="both"/>
        <w:rPr>
          <w:sz w:val="22"/>
          <w:szCs w:val="22"/>
        </w:rPr>
      </w:pPr>
      <w:r w:rsidRPr="00E34580">
        <w:rPr>
          <w:sz w:val="22"/>
          <w:szCs w:val="22"/>
        </w:rPr>
        <w:t>Nos termos do art. 67, inciso I, da Lei nº 14.133/2021, a licitante deverá comprovar a existência de profissional devidamente registrado no conselho profissional competente, detentor de atestado de responsabilidade técnica por execução de obra ou serviço de características semelhantes ao objeto da contratação.</w:t>
      </w:r>
    </w:p>
    <w:p w14:paraId="5A29AE65" w14:textId="36B3471A" w:rsidR="00C415C6" w:rsidRPr="00FD4351" w:rsidRDefault="00C415C6" w:rsidP="00FD4351">
      <w:pPr>
        <w:pStyle w:val="PargrafodaLista"/>
        <w:pBdr>
          <w:top w:val="nil"/>
          <w:left w:val="nil"/>
          <w:bottom w:val="nil"/>
          <w:right w:val="nil"/>
          <w:between w:val="nil"/>
        </w:pBdr>
        <w:spacing w:before="120" w:after="120"/>
        <w:ind w:left="432"/>
        <w:jc w:val="both"/>
        <w:rPr>
          <w:sz w:val="22"/>
          <w:szCs w:val="22"/>
        </w:rPr>
      </w:pPr>
      <w:r w:rsidRPr="00FD4351">
        <w:rPr>
          <w:sz w:val="22"/>
          <w:szCs w:val="22"/>
        </w:rPr>
        <w:t xml:space="preserve">O profissional deverá comprovar experiência na </w:t>
      </w:r>
      <w:r w:rsidR="008705D5" w:rsidRPr="008705D5">
        <w:rPr>
          <w:sz w:val="22"/>
          <w:szCs w:val="22"/>
        </w:rPr>
        <w:t>execução de obras com características semelhantes ao objeto, incluindo estruturas mistas em alvenaria e madeira</w:t>
      </w:r>
      <w:r w:rsidR="00A432E3">
        <w:rPr>
          <w:sz w:val="22"/>
          <w:szCs w:val="22"/>
        </w:rPr>
        <w:t xml:space="preserve">, </w:t>
      </w:r>
      <w:r w:rsidRPr="00FD4351">
        <w:rPr>
          <w:sz w:val="22"/>
          <w:szCs w:val="22"/>
        </w:rPr>
        <w:t>referentes às parcelas de maior relevância técnica do objeto, conforme tabela a seguir:</w:t>
      </w:r>
    </w:p>
    <w:tbl>
      <w:tblPr>
        <w:tblStyle w:val="Tabelacomgrade"/>
        <w:tblW w:w="10207" w:type="dxa"/>
        <w:jc w:val="center"/>
        <w:tblLook w:val="04A0" w:firstRow="1" w:lastRow="0" w:firstColumn="1" w:lastColumn="0" w:noHBand="0" w:noVBand="1"/>
      </w:tblPr>
      <w:tblGrid>
        <w:gridCol w:w="851"/>
        <w:gridCol w:w="4511"/>
        <w:gridCol w:w="1150"/>
        <w:gridCol w:w="1852"/>
        <w:gridCol w:w="1843"/>
      </w:tblGrid>
      <w:tr w:rsidR="001D15DF" w:rsidRPr="00A74647" w14:paraId="6DCC5A2B" w14:textId="77777777" w:rsidTr="00782D47">
        <w:trPr>
          <w:trHeight w:val="862"/>
          <w:jc w:val="center"/>
        </w:trPr>
        <w:tc>
          <w:tcPr>
            <w:tcW w:w="851" w:type="dxa"/>
            <w:vAlign w:val="center"/>
          </w:tcPr>
          <w:p w14:paraId="6CB74566" w14:textId="7810956D" w:rsidR="001D15DF" w:rsidRPr="00A74647" w:rsidRDefault="001D15DF" w:rsidP="00FD4351">
            <w:pPr>
              <w:spacing w:before="120" w:after="120"/>
              <w:jc w:val="center"/>
              <w:rPr>
                <w:b/>
                <w:bCs/>
                <w:color w:val="000000"/>
              </w:rPr>
            </w:pPr>
            <w:r w:rsidRPr="00A74647">
              <w:rPr>
                <w:b/>
                <w:bCs/>
                <w:color w:val="000000"/>
              </w:rPr>
              <w:t>ITEM</w:t>
            </w:r>
          </w:p>
        </w:tc>
        <w:tc>
          <w:tcPr>
            <w:tcW w:w="4511" w:type="dxa"/>
            <w:vAlign w:val="center"/>
          </w:tcPr>
          <w:p w14:paraId="4DEE4F2B" w14:textId="1F7B877A" w:rsidR="001D15DF" w:rsidRPr="00A74647" w:rsidRDefault="001D15DF" w:rsidP="00FD4351">
            <w:pPr>
              <w:spacing w:before="120" w:after="120"/>
              <w:jc w:val="center"/>
              <w:rPr>
                <w:b/>
                <w:bCs/>
                <w:color w:val="000000"/>
              </w:rPr>
            </w:pPr>
            <w:r w:rsidRPr="00A74647">
              <w:rPr>
                <w:b/>
                <w:bCs/>
                <w:color w:val="000000"/>
              </w:rPr>
              <w:t>DISCRIMINAÇÃO</w:t>
            </w:r>
          </w:p>
        </w:tc>
        <w:tc>
          <w:tcPr>
            <w:tcW w:w="1150" w:type="dxa"/>
            <w:vAlign w:val="center"/>
          </w:tcPr>
          <w:p w14:paraId="4A5FFADD" w14:textId="1FAA0596" w:rsidR="001D15DF" w:rsidRPr="00A74647" w:rsidRDefault="001D15DF" w:rsidP="00FD4351">
            <w:pPr>
              <w:spacing w:before="120" w:after="120"/>
              <w:jc w:val="center"/>
              <w:rPr>
                <w:b/>
                <w:bCs/>
                <w:color w:val="000000"/>
              </w:rPr>
            </w:pPr>
            <w:r w:rsidRPr="00A74647">
              <w:rPr>
                <w:b/>
                <w:bCs/>
                <w:color w:val="000000"/>
              </w:rPr>
              <w:t>UNIDADE</w:t>
            </w:r>
          </w:p>
        </w:tc>
        <w:tc>
          <w:tcPr>
            <w:tcW w:w="1852" w:type="dxa"/>
            <w:vAlign w:val="center"/>
          </w:tcPr>
          <w:p w14:paraId="5F27CCBF" w14:textId="7DC4F5CC" w:rsidR="001D15DF" w:rsidRPr="00A74647" w:rsidRDefault="004F3371" w:rsidP="00FD4351">
            <w:pPr>
              <w:spacing w:before="120" w:after="120"/>
              <w:jc w:val="center"/>
              <w:rPr>
                <w:b/>
                <w:bCs/>
                <w:color w:val="000000"/>
              </w:rPr>
            </w:pPr>
            <w:r w:rsidRPr="00A74647">
              <w:rPr>
                <w:b/>
                <w:bCs/>
                <w:color w:val="000000"/>
              </w:rPr>
              <w:t>QUANTITATIVO</w:t>
            </w:r>
            <w:r w:rsidR="001D15DF" w:rsidRPr="00A74647">
              <w:rPr>
                <w:b/>
                <w:bCs/>
                <w:color w:val="000000"/>
              </w:rPr>
              <w:t xml:space="preserve"> ORÇADO</w:t>
            </w:r>
          </w:p>
        </w:tc>
        <w:tc>
          <w:tcPr>
            <w:tcW w:w="1843" w:type="dxa"/>
            <w:vAlign w:val="center"/>
          </w:tcPr>
          <w:p w14:paraId="14E69AC6" w14:textId="0F919915" w:rsidR="001D15DF" w:rsidRPr="00A74647" w:rsidRDefault="004F3371" w:rsidP="00FD4351">
            <w:pPr>
              <w:spacing w:before="120" w:after="120"/>
              <w:jc w:val="center"/>
              <w:rPr>
                <w:b/>
                <w:bCs/>
                <w:color w:val="000000"/>
              </w:rPr>
            </w:pPr>
            <w:r w:rsidRPr="00A74647">
              <w:rPr>
                <w:b/>
                <w:bCs/>
                <w:color w:val="000000"/>
              </w:rPr>
              <w:t>QUANTITATIVO</w:t>
            </w:r>
            <w:r w:rsidR="001D15DF" w:rsidRPr="00A74647">
              <w:rPr>
                <w:b/>
                <w:bCs/>
                <w:color w:val="000000"/>
              </w:rPr>
              <w:t xml:space="preserve"> A SER COMPROVADO (50%)</w:t>
            </w:r>
          </w:p>
        </w:tc>
      </w:tr>
      <w:tr w:rsidR="001D15DF" w:rsidRPr="00A74647" w14:paraId="7F030D11" w14:textId="77777777" w:rsidTr="000B4ECB">
        <w:trPr>
          <w:jc w:val="center"/>
        </w:trPr>
        <w:tc>
          <w:tcPr>
            <w:tcW w:w="851" w:type="dxa"/>
            <w:vAlign w:val="center"/>
          </w:tcPr>
          <w:p w14:paraId="5B623DD8" w14:textId="60584CCC" w:rsidR="001D15DF" w:rsidRPr="00A74647" w:rsidRDefault="001D15DF" w:rsidP="00FD4351">
            <w:pPr>
              <w:spacing w:before="120" w:after="120"/>
              <w:jc w:val="center"/>
            </w:pPr>
            <w:r w:rsidRPr="00A74647">
              <w:t>0</w:t>
            </w:r>
            <w:r w:rsidR="00EA0F4B" w:rsidRPr="00A74647">
              <w:t>1</w:t>
            </w:r>
          </w:p>
        </w:tc>
        <w:tc>
          <w:tcPr>
            <w:tcW w:w="4511" w:type="dxa"/>
            <w:vAlign w:val="center"/>
          </w:tcPr>
          <w:p w14:paraId="62EB7D54" w14:textId="67704F16" w:rsidR="001D15DF" w:rsidRPr="00A74647" w:rsidRDefault="00007D77" w:rsidP="00FD4351">
            <w:pPr>
              <w:spacing w:before="120" w:after="120"/>
              <w:jc w:val="both"/>
            </w:pPr>
            <w:r w:rsidRPr="00A74647">
              <w:t>Trama de madeira composta por terças para telhados de até 2 águas para telha ondulada de fibrocimento, metálica, plástica ou termoacústica, incluso transporte vertical. Af_10/2025</w:t>
            </w:r>
          </w:p>
        </w:tc>
        <w:tc>
          <w:tcPr>
            <w:tcW w:w="1150" w:type="dxa"/>
            <w:vAlign w:val="center"/>
          </w:tcPr>
          <w:p w14:paraId="7F33F500" w14:textId="2679B546" w:rsidR="001D15DF" w:rsidRPr="00A74647" w:rsidRDefault="00347C66" w:rsidP="00FD4351">
            <w:pPr>
              <w:spacing w:before="120" w:after="120"/>
              <w:jc w:val="center"/>
            </w:pPr>
            <w:r w:rsidRPr="00A74647">
              <w:t>m</w:t>
            </w:r>
            <w:r w:rsidR="001D15DF" w:rsidRPr="00A74647">
              <w:t>²</w:t>
            </w:r>
          </w:p>
        </w:tc>
        <w:tc>
          <w:tcPr>
            <w:tcW w:w="1852" w:type="dxa"/>
            <w:vAlign w:val="center"/>
          </w:tcPr>
          <w:p w14:paraId="074AFA03" w14:textId="784A0FB0" w:rsidR="001D15DF" w:rsidRPr="00A74647" w:rsidRDefault="00DB4F46" w:rsidP="00FD4351">
            <w:pPr>
              <w:spacing w:before="120" w:after="120"/>
              <w:jc w:val="center"/>
            </w:pPr>
            <w:r w:rsidRPr="00A74647">
              <w:t>120,91</w:t>
            </w:r>
          </w:p>
        </w:tc>
        <w:tc>
          <w:tcPr>
            <w:tcW w:w="1843" w:type="dxa"/>
            <w:vAlign w:val="center"/>
          </w:tcPr>
          <w:p w14:paraId="6266060D" w14:textId="32B154BF" w:rsidR="001D15DF" w:rsidRPr="00A74647" w:rsidRDefault="00EE5F59" w:rsidP="00FD4351">
            <w:pPr>
              <w:spacing w:before="120" w:after="120"/>
              <w:jc w:val="center"/>
            </w:pPr>
            <w:r w:rsidRPr="00A74647">
              <w:t>60,46</w:t>
            </w:r>
          </w:p>
        </w:tc>
      </w:tr>
      <w:tr w:rsidR="00CA1B3F" w:rsidRPr="00A74647" w14:paraId="77850E00" w14:textId="77777777" w:rsidTr="000B4ECB">
        <w:trPr>
          <w:jc w:val="center"/>
        </w:trPr>
        <w:tc>
          <w:tcPr>
            <w:tcW w:w="851" w:type="dxa"/>
            <w:vAlign w:val="center"/>
          </w:tcPr>
          <w:p w14:paraId="5B711DC4" w14:textId="7A33CE4D" w:rsidR="00CA1B3F" w:rsidRPr="00A74647" w:rsidRDefault="00CA1B3F" w:rsidP="00CA1B3F">
            <w:pPr>
              <w:spacing w:before="120" w:after="120"/>
              <w:jc w:val="center"/>
            </w:pPr>
            <w:r w:rsidRPr="00A74647">
              <w:t>02</w:t>
            </w:r>
          </w:p>
        </w:tc>
        <w:tc>
          <w:tcPr>
            <w:tcW w:w="4511" w:type="dxa"/>
            <w:vAlign w:val="center"/>
          </w:tcPr>
          <w:p w14:paraId="1D8FBC6D" w14:textId="4E557D9C" w:rsidR="00CA1B3F" w:rsidRPr="00A74647" w:rsidRDefault="00CA1B3F" w:rsidP="00CA1B3F">
            <w:pPr>
              <w:spacing w:before="120" w:after="120"/>
              <w:jc w:val="both"/>
            </w:pPr>
            <w:r w:rsidRPr="00A74647">
              <w:t>Lastro de concreto magro, aplicado em pisos, lajes sobre solo ou radiers, espessura de 3 cm. Af_01/2024</w:t>
            </w:r>
          </w:p>
        </w:tc>
        <w:tc>
          <w:tcPr>
            <w:tcW w:w="1150" w:type="dxa"/>
            <w:vAlign w:val="center"/>
          </w:tcPr>
          <w:p w14:paraId="2E3C5B5E" w14:textId="574D523E" w:rsidR="00CA1B3F" w:rsidRPr="00A74647" w:rsidRDefault="00CA1B3F" w:rsidP="00CA1B3F">
            <w:pPr>
              <w:spacing w:before="120" w:after="120"/>
              <w:jc w:val="center"/>
            </w:pPr>
            <w:r w:rsidRPr="00A74647">
              <w:t>m²</w:t>
            </w:r>
          </w:p>
        </w:tc>
        <w:tc>
          <w:tcPr>
            <w:tcW w:w="1852" w:type="dxa"/>
            <w:vAlign w:val="center"/>
          </w:tcPr>
          <w:p w14:paraId="5C8A00B6" w14:textId="7DDE021F" w:rsidR="00CA1B3F" w:rsidRPr="00A74647" w:rsidRDefault="00CA1B3F" w:rsidP="00CA1B3F">
            <w:pPr>
              <w:spacing w:before="120" w:after="120"/>
              <w:jc w:val="center"/>
            </w:pPr>
            <w:r w:rsidRPr="00A74647">
              <w:t>91,61</w:t>
            </w:r>
          </w:p>
        </w:tc>
        <w:tc>
          <w:tcPr>
            <w:tcW w:w="1843" w:type="dxa"/>
            <w:vAlign w:val="center"/>
          </w:tcPr>
          <w:p w14:paraId="354A1E9C" w14:textId="521382D3" w:rsidR="00CA1B3F" w:rsidRPr="00A74647" w:rsidRDefault="00CA1B3F" w:rsidP="00CA1B3F">
            <w:pPr>
              <w:spacing w:before="120" w:after="120"/>
              <w:jc w:val="center"/>
            </w:pPr>
            <w:r w:rsidRPr="00A74647">
              <w:t>45,80</w:t>
            </w:r>
          </w:p>
        </w:tc>
      </w:tr>
    </w:tbl>
    <w:p w14:paraId="0A68A1E5" w14:textId="77777777" w:rsidR="001D15DF" w:rsidRPr="00FD4351" w:rsidRDefault="001D15DF" w:rsidP="00FD4351">
      <w:pPr>
        <w:pBdr>
          <w:top w:val="nil"/>
          <w:left w:val="nil"/>
          <w:bottom w:val="nil"/>
          <w:right w:val="nil"/>
          <w:between w:val="nil"/>
        </w:pBdr>
        <w:spacing w:before="120" w:after="120"/>
        <w:jc w:val="both"/>
        <w:rPr>
          <w:color w:val="000000"/>
          <w:sz w:val="22"/>
          <w:szCs w:val="22"/>
        </w:rPr>
      </w:pPr>
    </w:p>
    <w:p w14:paraId="48054EA3" w14:textId="5E175455" w:rsidR="00C50F9D" w:rsidRPr="00FD4351" w:rsidRDefault="00C50F9D"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licitante deverá comprovar aptidão técnica para execução do objeto, mediante a apresentação de documentos hábeis, conforme segue:</w:t>
      </w:r>
    </w:p>
    <w:p w14:paraId="05A80F89" w14:textId="7FBAEA09" w:rsidR="00C50F9D" w:rsidRPr="00FD4351" w:rsidRDefault="00C50F9D" w:rsidP="00FD4351">
      <w:pPr>
        <w:pStyle w:val="PargrafodaLista"/>
        <w:numPr>
          <w:ilvl w:val="0"/>
          <w:numId w:val="7"/>
        </w:numPr>
        <w:pBdr>
          <w:top w:val="nil"/>
          <w:left w:val="nil"/>
          <w:bottom w:val="nil"/>
          <w:right w:val="nil"/>
          <w:between w:val="nil"/>
        </w:pBdr>
        <w:spacing w:before="120" w:after="120"/>
        <w:jc w:val="both"/>
        <w:rPr>
          <w:color w:val="000000"/>
          <w:sz w:val="22"/>
          <w:szCs w:val="22"/>
        </w:rPr>
      </w:pPr>
      <w:r w:rsidRPr="00FD4351">
        <w:rPr>
          <w:b/>
          <w:bCs/>
          <w:color w:val="000000"/>
          <w:sz w:val="22"/>
          <w:szCs w:val="22"/>
        </w:rPr>
        <w:t>Registro no CREA/CAU</w:t>
      </w:r>
      <w:r w:rsidRPr="00FD4351">
        <w:rPr>
          <w:color w:val="000000"/>
          <w:sz w:val="22"/>
          <w:szCs w:val="22"/>
        </w:rPr>
        <w:t>: Certidão de Registro e Quitação da empresa junto ao Conselho Regional de Engenharia e Agronomia (CREA/AM) ou ao Conselho de Arquitetura e Urbanismo (CAU/AM), incluindo os nomes dos profissionais responsáveis técnicos.</w:t>
      </w:r>
    </w:p>
    <w:p w14:paraId="4B3C8F4E" w14:textId="6B58598C" w:rsidR="00C50F9D" w:rsidRPr="00FD4351" w:rsidRDefault="00C50F9D" w:rsidP="00FD4351">
      <w:pPr>
        <w:pStyle w:val="PargrafodaLista"/>
        <w:numPr>
          <w:ilvl w:val="0"/>
          <w:numId w:val="7"/>
        </w:numPr>
        <w:pBdr>
          <w:top w:val="nil"/>
          <w:left w:val="nil"/>
          <w:bottom w:val="nil"/>
          <w:right w:val="nil"/>
          <w:between w:val="nil"/>
        </w:pBdr>
        <w:spacing w:before="120" w:after="120"/>
        <w:jc w:val="both"/>
        <w:rPr>
          <w:color w:val="000000"/>
          <w:sz w:val="22"/>
          <w:szCs w:val="22"/>
        </w:rPr>
      </w:pPr>
      <w:r w:rsidRPr="00FD4351">
        <w:rPr>
          <w:b/>
          <w:bCs/>
          <w:color w:val="000000"/>
          <w:sz w:val="22"/>
          <w:szCs w:val="22"/>
        </w:rPr>
        <w:t>Capacidade Técnico-Profissional</w:t>
      </w:r>
      <w:r w:rsidRPr="00FD4351">
        <w:rPr>
          <w:color w:val="000000"/>
          <w:sz w:val="22"/>
          <w:szCs w:val="22"/>
        </w:rPr>
        <w:t>: Certidões de Acervo Técnico (CAT) emitidas pelo CREA/CAU, em nome dos responsáveis técnicos, que comprovem experiência prévia na execução de obras similares em características, quantidades e prazos ao objeto licitado.</w:t>
      </w:r>
    </w:p>
    <w:p w14:paraId="66B735DB" w14:textId="7B808A45" w:rsidR="00C50F9D" w:rsidRPr="00FD4351" w:rsidRDefault="00C50F9D" w:rsidP="00FD4351">
      <w:pPr>
        <w:pStyle w:val="PargrafodaLista"/>
        <w:numPr>
          <w:ilvl w:val="0"/>
          <w:numId w:val="7"/>
        </w:numPr>
        <w:pBdr>
          <w:top w:val="nil"/>
          <w:left w:val="nil"/>
          <w:bottom w:val="nil"/>
          <w:right w:val="nil"/>
          <w:between w:val="nil"/>
        </w:pBdr>
        <w:spacing w:before="120" w:after="120"/>
        <w:jc w:val="both"/>
        <w:rPr>
          <w:color w:val="000000"/>
          <w:sz w:val="22"/>
          <w:szCs w:val="22"/>
        </w:rPr>
      </w:pPr>
      <w:r w:rsidRPr="00FD4351">
        <w:rPr>
          <w:b/>
          <w:bCs/>
          <w:color w:val="000000"/>
          <w:sz w:val="22"/>
          <w:szCs w:val="22"/>
        </w:rPr>
        <w:t>Capacidade Técnico-Operacional</w:t>
      </w:r>
      <w:r w:rsidRPr="00FD4351">
        <w:rPr>
          <w:color w:val="000000"/>
          <w:sz w:val="22"/>
          <w:szCs w:val="22"/>
        </w:rPr>
        <w:t>: Atestados emitidos por pessoa jurídica de direito público ou privado, que comprovem a execução anterior de serviços compatíveis em características com os do objeto da presente contratação.</w:t>
      </w:r>
    </w:p>
    <w:p w14:paraId="3D7AFB8A" w14:textId="54E05DA2" w:rsidR="00C50F9D" w:rsidRPr="00FD4351" w:rsidRDefault="00C50F9D" w:rsidP="00FD4351">
      <w:pPr>
        <w:pStyle w:val="PargrafodaLista"/>
        <w:numPr>
          <w:ilvl w:val="0"/>
          <w:numId w:val="7"/>
        </w:numPr>
        <w:pBdr>
          <w:top w:val="nil"/>
          <w:left w:val="nil"/>
          <w:bottom w:val="nil"/>
          <w:right w:val="nil"/>
          <w:between w:val="nil"/>
        </w:pBdr>
        <w:spacing w:before="120" w:after="120"/>
        <w:jc w:val="both"/>
        <w:rPr>
          <w:color w:val="000000"/>
          <w:sz w:val="22"/>
          <w:szCs w:val="22"/>
        </w:rPr>
      </w:pPr>
      <w:r w:rsidRPr="00FD4351">
        <w:rPr>
          <w:b/>
          <w:bCs/>
          <w:color w:val="000000"/>
          <w:sz w:val="22"/>
          <w:szCs w:val="22"/>
        </w:rPr>
        <w:t>ART/RRT</w:t>
      </w:r>
      <w:r w:rsidRPr="00FD4351">
        <w:rPr>
          <w:color w:val="000000"/>
          <w:sz w:val="22"/>
          <w:szCs w:val="22"/>
        </w:rPr>
        <w:t xml:space="preserve">: Anotação de Responsabilidade Técnica (ART) ou Registro de Responsabilidade Técnica (RRT), a ser apresentada em até </w:t>
      </w:r>
      <w:r w:rsidRPr="00FD4351">
        <w:rPr>
          <w:b/>
          <w:bCs/>
          <w:color w:val="000000"/>
          <w:sz w:val="22"/>
          <w:szCs w:val="22"/>
        </w:rPr>
        <w:t>10 (dez) dias úteis</w:t>
      </w:r>
      <w:r w:rsidRPr="00FD4351">
        <w:rPr>
          <w:color w:val="000000"/>
          <w:sz w:val="22"/>
          <w:szCs w:val="22"/>
        </w:rPr>
        <w:t xml:space="preserve"> após a assinatura do contrato.</w:t>
      </w:r>
    </w:p>
    <w:p w14:paraId="28412570" w14:textId="16D74052" w:rsidR="00C50F9D" w:rsidRPr="00FD4351" w:rsidRDefault="00C50F9D" w:rsidP="00FD4351">
      <w:pPr>
        <w:pBdr>
          <w:top w:val="nil"/>
          <w:left w:val="nil"/>
          <w:bottom w:val="nil"/>
          <w:right w:val="nil"/>
          <w:between w:val="nil"/>
        </w:pBdr>
        <w:spacing w:before="120" w:after="120"/>
        <w:jc w:val="both"/>
        <w:rPr>
          <w:b/>
          <w:bCs/>
          <w:color w:val="000000"/>
          <w:sz w:val="22"/>
          <w:szCs w:val="22"/>
        </w:rPr>
      </w:pPr>
      <w:r w:rsidRPr="00FD4351">
        <w:rPr>
          <w:b/>
          <w:bCs/>
          <w:color w:val="000000"/>
          <w:sz w:val="22"/>
          <w:szCs w:val="22"/>
        </w:rPr>
        <w:t>Exigências Técnicas Específicas</w:t>
      </w:r>
    </w:p>
    <w:p w14:paraId="46557932" w14:textId="72B1EDB1" w:rsidR="00C50F9D" w:rsidRPr="00FD4351" w:rsidRDefault="00C50F9D" w:rsidP="00FD4351">
      <w:pPr>
        <w:pStyle w:val="PargrafodaLista"/>
        <w:numPr>
          <w:ilvl w:val="1"/>
          <w:numId w:val="1"/>
        </w:numPr>
        <w:pBdr>
          <w:top w:val="nil"/>
          <w:left w:val="nil"/>
          <w:bottom w:val="nil"/>
          <w:right w:val="nil"/>
          <w:between w:val="nil"/>
        </w:pBdr>
        <w:spacing w:before="120" w:after="120"/>
        <w:jc w:val="both"/>
        <w:rPr>
          <w:b/>
          <w:bCs/>
          <w:color w:val="000000"/>
          <w:sz w:val="22"/>
          <w:szCs w:val="22"/>
        </w:rPr>
      </w:pPr>
      <w:r w:rsidRPr="00FD4351">
        <w:t>A contratada deverá atender, no mínimo, aos seguintes requisitos técnicos:</w:t>
      </w:r>
    </w:p>
    <w:p w14:paraId="7428413B" w14:textId="6ECEFAC0" w:rsidR="00C50F9D" w:rsidRPr="00FD4351" w:rsidRDefault="00C50F9D" w:rsidP="00FD4351">
      <w:pPr>
        <w:pStyle w:val="PargrafodaLista"/>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Manter equipe de profissionais habilitados, devidamente uniformizados, identificados por crachá e com uso obrigatório de Equipamentos de Proteção Individual (EPI) e coletiva (EPC).</w:t>
      </w:r>
    </w:p>
    <w:p w14:paraId="7ED8FE2E" w14:textId="7D5093C8" w:rsidR="00C50F9D" w:rsidRPr="00FD4351" w:rsidRDefault="00C50F9D" w:rsidP="00FD4351">
      <w:pPr>
        <w:pStyle w:val="PargrafodaLista"/>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Adotar práticas de sustentabilidade ambiental e de segurança do trabalho em todas as etapas da obra.</w:t>
      </w:r>
    </w:p>
    <w:p w14:paraId="6761AF3C" w14:textId="0D84A0D2" w:rsidR="00C50F9D" w:rsidRDefault="00C50F9D" w:rsidP="00FD4351">
      <w:pPr>
        <w:pStyle w:val="PargrafodaLista"/>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Utilizar somente materiais e insumos de primeira qualidade, em conformidade com as normas da ABNT e especificações do Projeto Básico.</w:t>
      </w:r>
    </w:p>
    <w:p w14:paraId="77398C7F" w14:textId="353CEB71" w:rsidR="00976A9E" w:rsidRPr="00FD4351" w:rsidRDefault="00976A9E" w:rsidP="00FD4351">
      <w:pPr>
        <w:pStyle w:val="PargrafodaLista"/>
        <w:numPr>
          <w:ilvl w:val="3"/>
          <w:numId w:val="1"/>
        </w:numPr>
        <w:pBdr>
          <w:top w:val="nil"/>
          <w:left w:val="nil"/>
          <w:bottom w:val="nil"/>
          <w:right w:val="nil"/>
          <w:between w:val="nil"/>
        </w:pBdr>
        <w:spacing w:before="120" w:after="120"/>
        <w:jc w:val="both"/>
        <w:rPr>
          <w:color w:val="000000"/>
          <w:sz w:val="22"/>
          <w:szCs w:val="22"/>
        </w:rPr>
      </w:pPr>
      <w:r w:rsidRPr="00976A9E">
        <w:rPr>
          <w:color w:val="000000"/>
          <w:sz w:val="22"/>
          <w:szCs w:val="22"/>
        </w:rPr>
        <w:t>O tratamento da madeira deverá observar boas práticas de preservação e durabilidade, podendo incluir aplicação de produtos preservantes, seladores ou impermeabilizantes apropriados para proteção contra agentes biológicos e degradação natural.</w:t>
      </w:r>
    </w:p>
    <w:p w14:paraId="7299C731" w14:textId="208D0176" w:rsidR="00C50F9D" w:rsidRPr="00FD4351" w:rsidRDefault="00C50F9D" w:rsidP="00FD4351">
      <w:pPr>
        <w:pStyle w:val="PargrafodaLista"/>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Garantir a guarda, conservação e manutenção de ferramentas, equipamentos e insumos durante toda a execução da obra.</w:t>
      </w:r>
    </w:p>
    <w:p w14:paraId="3570611D" w14:textId="5F245977" w:rsidR="004A5E32" w:rsidRPr="00976A9E" w:rsidRDefault="00C50F9D" w:rsidP="00976A9E">
      <w:pPr>
        <w:pStyle w:val="PargrafodaLista"/>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Observar critérios de acessibilidade, segurança e conforto, conforme previsto em normas técnicas e na legislação vigente.</w:t>
      </w:r>
    </w:p>
    <w:p w14:paraId="4A873148" w14:textId="2F496CC8" w:rsidR="005C55E3" w:rsidRPr="00FD4351" w:rsidRDefault="005C55E3"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Relação dos Equipamentos Mínimos:</w:t>
      </w:r>
      <w:r w:rsidRPr="00FD4351">
        <w:rPr>
          <w:color w:val="000000"/>
          <w:sz w:val="22"/>
          <w:szCs w:val="22"/>
        </w:rPr>
        <w:t xml:space="preserve"> A licitante deverá apresentar relação dos equipamentos considerados essenciais para a execução da obra, de acordo com o Projeto Executivo.</w:t>
      </w:r>
    </w:p>
    <w:p w14:paraId="3DBA95A1" w14:textId="2DA9EF28" w:rsidR="005C55E3" w:rsidRPr="00FD4351" w:rsidRDefault="005C55E3"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Relação da Equipe Técnica Mínima:</w:t>
      </w:r>
      <w:r w:rsidRPr="00FD4351">
        <w:rPr>
          <w:color w:val="000000"/>
          <w:sz w:val="22"/>
          <w:szCs w:val="22"/>
        </w:rPr>
        <w:t xml:space="preserve"> A licitante deverá apresentar a relação da equipe técnica mínima necessária para a execução do objeto, em conformidade com o cronograma de execução.</w:t>
      </w:r>
    </w:p>
    <w:p w14:paraId="5E5D2CC5" w14:textId="21831628" w:rsidR="002F367D" w:rsidRPr="00FD4351" w:rsidRDefault="002F367D"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Garantia Contratual</w:t>
      </w:r>
      <w:r w:rsidRPr="00FD4351">
        <w:rPr>
          <w:color w:val="000000"/>
          <w:sz w:val="22"/>
          <w:szCs w:val="22"/>
        </w:rPr>
        <w:t>: A contratada deverá prestar garantia contratual correspondente a até 5% do valor do contrato, conforme art. 96 da Lei nº 14.133/2021, em uma das modalidades previstas em lei.</w:t>
      </w:r>
    </w:p>
    <w:p w14:paraId="542BA167" w14:textId="1154B47A" w:rsidR="002F367D" w:rsidRPr="00FD4351" w:rsidRDefault="002F367D"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Garantia da Obra:</w:t>
      </w:r>
      <w:r w:rsidRPr="00FD4351">
        <w:rPr>
          <w:color w:val="000000"/>
          <w:sz w:val="22"/>
          <w:szCs w:val="22"/>
        </w:rPr>
        <w:t xml:space="preserve"> </w:t>
      </w:r>
      <w:r w:rsidR="00DA687D" w:rsidRPr="00DA687D">
        <w:rPr>
          <w:color w:val="000000"/>
          <w:sz w:val="22"/>
          <w:szCs w:val="22"/>
        </w:rPr>
        <w:t>O prazo de garantia dos serviços executados será de 5 (cinco) anos, nos termos do art. 618 do Código Civil, abrangendo vícios ocultos, defeitos construtivos e eventuais falhas decorrentes da execução ou dos materiais empregados.</w:t>
      </w:r>
    </w:p>
    <w:p w14:paraId="0EFB9011" w14:textId="3C56CD14" w:rsidR="002F367D" w:rsidRDefault="002F367D"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Seguros Obrigatórios:</w:t>
      </w:r>
      <w:r w:rsidRPr="00FD4351">
        <w:rPr>
          <w:color w:val="000000"/>
          <w:sz w:val="22"/>
          <w:szCs w:val="22"/>
        </w:rPr>
        <w:t xml:space="preserve"> A contratada deverá apresentar apólice de Seguro de Risco de Engenharia e Seguro de Acidentes de Trabalho para seus empregados, válidos durante toda a execução contratual.</w:t>
      </w:r>
    </w:p>
    <w:p w14:paraId="1E44D47A" w14:textId="23DEE43A" w:rsidR="00D213D8" w:rsidRPr="00FD4351" w:rsidRDefault="00731B90" w:rsidP="00FD4351">
      <w:pPr>
        <w:numPr>
          <w:ilvl w:val="0"/>
          <w:numId w:val="1"/>
        </w:numPr>
        <w:shd w:val="clear" w:color="auto" w:fill="E2EFD9"/>
        <w:spacing w:before="120" w:after="120"/>
        <w:jc w:val="both"/>
        <w:rPr>
          <w:b/>
          <w:color w:val="000000"/>
          <w:sz w:val="22"/>
          <w:szCs w:val="22"/>
        </w:rPr>
      </w:pPr>
      <w:r w:rsidRPr="00FD4351">
        <w:rPr>
          <w:b/>
          <w:color w:val="000000"/>
          <w:sz w:val="22"/>
          <w:szCs w:val="22"/>
        </w:rPr>
        <w:t>ESTIMATIVA DE CUSTOS</w:t>
      </w:r>
    </w:p>
    <w:p w14:paraId="68870B7B" w14:textId="47875C87" w:rsidR="00731B90" w:rsidRPr="00FD4351" w:rsidRDefault="00731B90"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estimativa de custos foi realizada com base no Projeto Básico, Memorial Descritivo, Especificações Técnicas, Planilha Orçamentária e Cronograma Físico-Financeiro, elaborados pela Secretaria Municipal de Educação e Desporto, considerando-se os seguintes referenciais:</w:t>
      </w:r>
    </w:p>
    <w:p w14:paraId="2BE1DF78" w14:textId="77777777" w:rsidR="00731B90" w:rsidRPr="00FD4351" w:rsidRDefault="00731B90" w:rsidP="00FD4351">
      <w:pPr>
        <w:pStyle w:val="PargrafodaLista"/>
        <w:numPr>
          <w:ilvl w:val="0"/>
          <w:numId w:val="8"/>
        </w:numPr>
        <w:pBdr>
          <w:top w:val="nil"/>
          <w:left w:val="nil"/>
          <w:bottom w:val="nil"/>
          <w:right w:val="nil"/>
          <w:between w:val="nil"/>
        </w:pBdr>
        <w:spacing w:before="120" w:after="120"/>
        <w:jc w:val="both"/>
        <w:rPr>
          <w:color w:val="000000"/>
          <w:sz w:val="22"/>
          <w:szCs w:val="22"/>
        </w:rPr>
      </w:pPr>
      <w:r w:rsidRPr="00FD4351">
        <w:rPr>
          <w:color w:val="000000"/>
          <w:sz w:val="22"/>
          <w:szCs w:val="22"/>
        </w:rPr>
        <w:t>Sistema Nacional de Pesquisa de Custos e Índices da Construção Civil – SINAPI, da Caixa Econômica Federal;</w:t>
      </w:r>
    </w:p>
    <w:p w14:paraId="238D405C" w14:textId="77777777" w:rsidR="00731B90" w:rsidRPr="00FD4351" w:rsidRDefault="00731B90" w:rsidP="00FD4351">
      <w:pPr>
        <w:pStyle w:val="PargrafodaLista"/>
        <w:numPr>
          <w:ilvl w:val="0"/>
          <w:numId w:val="8"/>
        </w:numPr>
        <w:pBdr>
          <w:top w:val="nil"/>
          <w:left w:val="nil"/>
          <w:bottom w:val="nil"/>
          <w:right w:val="nil"/>
          <w:between w:val="nil"/>
        </w:pBdr>
        <w:spacing w:before="120" w:after="120"/>
        <w:jc w:val="both"/>
        <w:rPr>
          <w:color w:val="000000"/>
          <w:sz w:val="22"/>
          <w:szCs w:val="22"/>
        </w:rPr>
      </w:pPr>
      <w:r w:rsidRPr="00FD4351">
        <w:rPr>
          <w:color w:val="000000"/>
          <w:sz w:val="22"/>
          <w:szCs w:val="22"/>
        </w:rPr>
        <w:t>Tabelas de Referência de Custos de Obras Públicas reconhecidas em âmbito estadual e federal;</w:t>
      </w:r>
    </w:p>
    <w:p w14:paraId="59547362" w14:textId="7D3CE0E9" w:rsidR="00731B90" w:rsidRPr="00FD4351" w:rsidRDefault="00731B90" w:rsidP="00FD4351">
      <w:pPr>
        <w:pStyle w:val="PargrafodaLista"/>
        <w:numPr>
          <w:ilvl w:val="0"/>
          <w:numId w:val="8"/>
        </w:numPr>
        <w:pBdr>
          <w:top w:val="nil"/>
          <w:left w:val="nil"/>
          <w:bottom w:val="nil"/>
          <w:right w:val="nil"/>
          <w:between w:val="nil"/>
        </w:pBdr>
        <w:spacing w:before="120" w:after="120"/>
        <w:jc w:val="both"/>
        <w:rPr>
          <w:color w:val="000000"/>
          <w:sz w:val="22"/>
          <w:szCs w:val="22"/>
        </w:rPr>
      </w:pPr>
      <w:r w:rsidRPr="00FD4351">
        <w:rPr>
          <w:color w:val="000000"/>
          <w:sz w:val="22"/>
          <w:szCs w:val="22"/>
        </w:rPr>
        <w:t>Composições de Custos Unitários, BDI – Benefícios e Despesas Indiretas, e demais parâmetros técnicos definidos pela Engenharia Municipal.</w:t>
      </w:r>
    </w:p>
    <w:p w14:paraId="4FDDFF8A" w14:textId="76F54A13" w:rsidR="000430BD" w:rsidRPr="00FD4351" w:rsidRDefault="00731B90" w:rsidP="00FD4351">
      <w:pPr>
        <w:numPr>
          <w:ilvl w:val="1"/>
          <w:numId w:val="1"/>
        </w:numPr>
        <w:pBdr>
          <w:top w:val="nil"/>
          <w:left w:val="nil"/>
          <w:bottom w:val="nil"/>
          <w:right w:val="nil"/>
          <w:between w:val="nil"/>
        </w:pBdr>
        <w:spacing w:before="120" w:after="120"/>
        <w:jc w:val="both"/>
        <w:rPr>
          <w:color w:val="000000"/>
        </w:rPr>
      </w:pPr>
      <w:r w:rsidRPr="00FD4351">
        <w:rPr>
          <w:color w:val="000000"/>
          <w:sz w:val="22"/>
          <w:szCs w:val="22"/>
        </w:rPr>
        <w:t>O valor estimado da contratação encontra-se detalhado na Planilha Orçamentária e na Planilha Orçamentária Sintética, anexas a este Projeto Básico, contemplando todos os insumos, materiais, equipamentos, mão de obra e encargos necessários à perfeita execução da obra.</w:t>
      </w:r>
    </w:p>
    <w:p w14:paraId="12A129ED" w14:textId="639E75CE" w:rsidR="00D213D8" w:rsidRPr="00FD4351" w:rsidRDefault="00731B90" w:rsidP="00FD4351">
      <w:pPr>
        <w:numPr>
          <w:ilvl w:val="1"/>
          <w:numId w:val="1"/>
        </w:numPr>
        <w:pBdr>
          <w:top w:val="nil"/>
          <w:left w:val="nil"/>
          <w:bottom w:val="nil"/>
          <w:right w:val="nil"/>
          <w:between w:val="nil"/>
        </w:pBdr>
        <w:spacing w:before="120" w:after="120"/>
        <w:jc w:val="both"/>
        <w:rPr>
          <w:color w:val="000000"/>
        </w:rPr>
      </w:pPr>
      <w:r w:rsidRPr="00FD4351">
        <w:rPr>
          <w:color w:val="000000"/>
          <w:sz w:val="22"/>
          <w:szCs w:val="22"/>
        </w:rPr>
        <w:t>O orçamento apresentado visa assegurar a compatibilidade dos preços de mercado, garantindo economicidade e viabilidade financeira da contratação.</w:t>
      </w:r>
    </w:p>
    <w:p w14:paraId="1CA1E286" w14:textId="49F2BDC0" w:rsidR="002F367D" w:rsidRPr="00FD4351" w:rsidRDefault="002F367D"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As planilhas orçamentárias contemplam, além dos custos diretos, os encargos sociais, tributos incidentes (ISS, INSS e demais), despesas logísticas com transporte fluvial e o BDI – Benefícios e Despesas Indiretas, em conformidade com parâmetros técnicos reconhecidos.</w:t>
      </w:r>
    </w:p>
    <w:p w14:paraId="4EF79210" w14:textId="66081D67" w:rsidR="002F367D" w:rsidRDefault="002F367D"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Para fins de atualização, os custos foram calculados com base no </w:t>
      </w:r>
      <w:r w:rsidRPr="00FD4351">
        <w:rPr>
          <w:b/>
          <w:bCs/>
          <w:color w:val="000000"/>
          <w:sz w:val="22"/>
          <w:szCs w:val="22"/>
        </w:rPr>
        <w:t>SINAPI vigente no mês anterior</w:t>
      </w:r>
      <w:r w:rsidRPr="00FD4351">
        <w:rPr>
          <w:color w:val="000000"/>
          <w:sz w:val="22"/>
          <w:szCs w:val="22"/>
        </w:rPr>
        <w:t xml:space="preserve"> à data-base de elaboração do orçamento.</w:t>
      </w:r>
    </w:p>
    <w:p w14:paraId="4BD6B677" w14:textId="160D1247" w:rsidR="002F0C0F" w:rsidRPr="00FD4351" w:rsidRDefault="002F0C0F" w:rsidP="00FD4351">
      <w:pPr>
        <w:pStyle w:val="PargrafodaLista"/>
        <w:numPr>
          <w:ilvl w:val="0"/>
          <w:numId w:val="1"/>
        </w:numPr>
        <w:pBdr>
          <w:top w:val="nil"/>
          <w:left w:val="nil"/>
          <w:bottom w:val="nil"/>
          <w:right w:val="nil"/>
          <w:between w:val="nil"/>
        </w:pBdr>
        <w:shd w:val="clear" w:color="auto" w:fill="E2EFD9"/>
        <w:spacing w:before="120" w:after="120"/>
        <w:jc w:val="both"/>
        <w:rPr>
          <w:b/>
          <w:color w:val="000000"/>
          <w:sz w:val="22"/>
          <w:szCs w:val="22"/>
        </w:rPr>
      </w:pPr>
      <w:r w:rsidRPr="00FD4351">
        <w:rPr>
          <w:b/>
          <w:color w:val="000000"/>
          <w:sz w:val="22"/>
          <w:szCs w:val="22"/>
        </w:rPr>
        <w:t>CONDIÇÕES AMBIENTAIS E DE SUSTENTABILIDADE</w:t>
      </w:r>
    </w:p>
    <w:p w14:paraId="06C26B5C" w14:textId="10140AA8" w:rsidR="002F0C0F" w:rsidRPr="00FD4351" w:rsidRDefault="002F0C0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execução da obra deverá observar a legislação ambiental vigente, em especial a Lei nº 6.938/1981 (Política Nacional do Meio Ambiente), a Resolução CONAMA nº 307/2002, que estabelece diretrizes para a gestão dos resíduos da construção civil, e demais normas correlatas.</w:t>
      </w:r>
    </w:p>
    <w:p w14:paraId="4CC6F439" w14:textId="4EED7687" w:rsidR="002F0C0F" w:rsidRPr="00FD4351" w:rsidRDefault="002F0C0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 xml:space="preserve">A Contratada deverá apresentar e cumprir </w:t>
      </w:r>
      <w:r w:rsidRPr="00FD4351">
        <w:rPr>
          <w:b/>
          <w:bCs/>
          <w:color w:val="000000"/>
          <w:sz w:val="22"/>
          <w:szCs w:val="22"/>
        </w:rPr>
        <w:t>Plano de Gerenciamento de Resíduos da Construção Civil – PGRCC</w:t>
      </w:r>
      <w:r w:rsidRPr="00FD4351">
        <w:rPr>
          <w:color w:val="000000"/>
          <w:sz w:val="22"/>
          <w:szCs w:val="22"/>
        </w:rPr>
        <w:t>, garantindo a segregação, acondicionamento, transporte e destinação final ambientalmente adequada dos resíduos sólidos.</w:t>
      </w:r>
    </w:p>
    <w:p w14:paraId="6DB9AB95" w14:textId="229BB265" w:rsidR="002F0C0F" w:rsidRPr="00FD4351" w:rsidRDefault="002F0C0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Deverão ser priorizadas práticas de sustentabilidade ambiental, incluindo:</w:t>
      </w:r>
    </w:p>
    <w:p w14:paraId="7E26E915" w14:textId="032E870D" w:rsidR="002F0C0F" w:rsidRPr="00FD4351" w:rsidRDefault="002F0C0F" w:rsidP="00FD4351">
      <w:pPr>
        <w:pStyle w:val="PargrafodaLista"/>
        <w:numPr>
          <w:ilvl w:val="0"/>
          <w:numId w:val="24"/>
        </w:numPr>
        <w:pBdr>
          <w:top w:val="nil"/>
          <w:left w:val="nil"/>
          <w:bottom w:val="nil"/>
          <w:right w:val="nil"/>
          <w:between w:val="nil"/>
        </w:pBdr>
        <w:spacing w:before="120" w:after="120"/>
        <w:jc w:val="both"/>
        <w:rPr>
          <w:color w:val="000000"/>
          <w:sz w:val="22"/>
          <w:szCs w:val="22"/>
        </w:rPr>
      </w:pPr>
      <w:r w:rsidRPr="00FD4351">
        <w:rPr>
          <w:color w:val="000000"/>
          <w:sz w:val="22"/>
          <w:szCs w:val="22"/>
        </w:rPr>
        <w:t>uso racional de materiais e recursos naturais;</w:t>
      </w:r>
    </w:p>
    <w:p w14:paraId="27C7A9A5" w14:textId="26666810" w:rsidR="002F0C0F" w:rsidRPr="00FD4351" w:rsidRDefault="008E589E" w:rsidP="00FD4351">
      <w:pPr>
        <w:pStyle w:val="PargrafodaLista"/>
        <w:numPr>
          <w:ilvl w:val="0"/>
          <w:numId w:val="24"/>
        </w:numPr>
        <w:pBdr>
          <w:top w:val="nil"/>
          <w:left w:val="nil"/>
          <w:bottom w:val="nil"/>
          <w:right w:val="nil"/>
          <w:between w:val="nil"/>
        </w:pBdr>
        <w:spacing w:before="120" w:after="120"/>
        <w:jc w:val="both"/>
        <w:rPr>
          <w:color w:val="000000"/>
          <w:sz w:val="22"/>
          <w:szCs w:val="22"/>
        </w:rPr>
      </w:pPr>
      <w:r w:rsidRPr="008E589E">
        <w:rPr>
          <w:color w:val="000000"/>
          <w:sz w:val="22"/>
          <w:szCs w:val="22"/>
        </w:rPr>
        <w:t>aproveitamento racional dos materiais empregados, incluindo madeira de lei e materiais de alvenaria</w:t>
      </w:r>
      <w:r>
        <w:rPr>
          <w:color w:val="000000"/>
          <w:sz w:val="22"/>
          <w:szCs w:val="22"/>
        </w:rPr>
        <w:t>;</w:t>
      </w:r>
    </w:p>
    <w:p w14:paraId="6F94799C" w14:textId="69FF418A" w:rsidR="002F0C0F" w:rsidRPr="00FD4351" w:rsidRDefault="002F0C0F" w:rsidP="00FD4351">
      <w:pPr>
        <w:pStyle w:val="PargrafodaLista"/>
        <w:numPr>
          <w:ilvl w:val="0"/>
          <w:numId w:val="24"/>
        </w:numPr>
        <w:pBdr>
          <w:top w:val="nil"/>
          <w:left w:val="nil"/>
          <w:bottom w:val="nil"/>
          <w:right w:val="nil"/>
          <w:between w:val="nil"/>
        </w:pBdr>
        <w:spacing w:before="120" w:after="120"/>
        <w:jc w:val="both"/>
        <w:rPr>
          <w:color w:val="000000"/>
          <w:sz w:val="22"/>
          <w:szCs w:val="22"/>
        </w:rPr>
      </w:pPr>
      <w:r w:rsidRPr="00FD4351">
        <w:rPr>
          <w:color w:val="000000"/>
          <w:sz w:val="22"/>
          <w:szCs w:val="22"/>
        </w:rPr>
        <w:t>utilização de insumos de baixo impacto ambiental, quando disponíveis;</w:t>
      </w:r>
    </w:p>
    <w:p w14:paraId="5D384753" w14:textId="763FEF04" w:rsidR="002F0C0F" w:rsidRPr="00FD4351" w:rsidRDefault="002F0C0F" w:rsidP="00FD4351">
      <w:pPr>
        <w:pStyle w:val="PargrafodaLista"/>
        <w:numPr>
          <w:ilvl w:val="0"/>
          <w:numId w:val="24"/>
        </w:numPr>
        <w:pBdr>
          <w:top w:val="nil"/>
          <w:left w:val="nil"/>
          <w:bottom w:val="nil"/>
          <w:right w:val="nil"/>
          <w:between w:val="nil"/>
        </w:pBdr>
        <w:spacing w:before="120" w:after="120"/>
        <w:jc w:val="both"/>
        <w:rPr>
          <w:color w:val="000000"/>
          <w:sz w:val="22"/>
          <w:szCs w:val="22"/>
        </w:rPr>
      </w:pPr>
      <w:r w:rsidRPr="00FD4351">
        <w:rPr>
          <w:color w:val="000000"/>
          <w:sz w:val="22"/>
          <w:szCs w:val="22"/>
        </w:rPr>
        <w:t>adoção de medidas de prevenção e mitigação de impactos durante a execução da obra.</w:t>
      </w:r>
    </w:p>
    <w:p w14:paraId="1D805239" w14:textId="668AA86D" w:rsidR="002F0C0F" w:rsidRPr="00FD4351" w:rsidRDefault="002F0C0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Contratada será responsável pela reparação de eventuais danos ambientais causados durante a execução, sem prejuízo das sanções administrativas, civis e penais aplicáveis.</w:t>
      </w:r>
    </w:p>
    <w:p w14:paraId="04DDB76C" w14:textId="69E31FF1" w:rsidR="002F0C0F" w:rsidRPr="00FD4351" w:rsidRDefault="002F0C0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fiscalização da Contratante acompanhará o cumprimento das condições ambientais e poderá determinar medidas corretivas ou preventivas sempre que identificar risco ou não conformidade.</w:t>
      </w:r>
    </w:p>
    <w:p w14:paraId="65BD9A24" w14:textId="5525AC15" w:rsidR="002648B0" w:rsidRPr="000C78D5" w:rsidRDefault="002648B0" w:rsidP="000C78D5">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 fornecimento de madeira deverá observar a legislação ambiental aplicável, incluindo o Código Florestal (Lei nº 12.651/2012) e normas estaduais do Instituto de Proteção Ambiental do Amazonas – IPAAM.</w:t>
      </w:r>
    </w:p>
    <w:p w14:paraId="5C4A75DA" w14:textId="01C9E664" w:rsidR="00D213D8" w:rsidRPr="00FD4351" w:rsidRDefault="00731B90" w:rsidP="00FD4351">
      <w:pPr>
        <w:numPr>
          <w:ilvl w:val="0"/>
          <w:numId w:val="1"/>
        </w:numPr>
        <w:pBdr>
          <w:top w:val="nil"/>
          <w:left w:val="nil"/>
          <w:bottom w:val="nil"/>
          <w:right w:val="nil"/>
          <w:between w:val="nil"/>
        </w:pBdr>
        <w:shd w:val="clear" w:color="auto" w:fill="E2EFD9"/>
        <w:spacing w:before="120" w:after="120"/>
        <w:jc w:val="both"/>
        <w:rPr>
          <w:b/>
          <w:color w:val="000000"/>
          <w:sz w:val="22"/>
          <w:szCs w:val="22"/>
        </w:rPr>
      </w:pPr>
      <w:bookmarkStart w:id="0" w:name="_Hlk206687775"/>
      <w:r w:rsidRPr="00FD4351">
        <w:rPr>
          <w:b/>
          <w:color w:val="000000"/>
          <w:sz w:val="22"/>
          <w:szCs w:val="22"/>
        </w:rPr>
        <w:t>JUSTIFICATIVA DA OBRA</w:t>
      </w:r>
    </w:p>
    <w:bookmarkEnd w:id="0"/>
    <w:p w14:paraId="2F981FBC" w14:textId="45A05512" w:rsidR="00D213D8" w:rsidRPr="00FD4351" w:rsidRDefault="00D5339B" w:rsidP="00FD4351">
      <w:pPr>
        <w:numPr>
          <w:ilvl w:val="1"/>
          <w:numId w:val="1"/>
        </w:numPr>
        <w:pBdr>
          <w:top w:val="nil"/>
          <w:left w:val="nil"/>
          <w:bottom w:val="nil"/>
          <w:right w:val="nil"/>
          <w:between w:val="nil"/>
        </w:pBdr>
        <w:spacing w:before="120" w:after="120"/>
        <w:ind w:left="426"/>
        <w:jc w:val="both"/>
        <w:rPr>
          <w:b/>
          <w:color w:val="000000"/>
        </w:rPr>
      </w:pPr>
      <w:r w:rsidRPr="00D5339B">
        <w:rPr>
          <w:color w:val="000000"/>
          <w:sz w:val="22"/>
          <w:szCs w:val="22"/>
        </w:rPr>
        <w:t>A presente contratação visa a construção da Escola Municipal São Pedro,</w:t>
      </w:r>
      <w:r w:rsidR="00D157E3">
        <w:rPr>
          <w:color w:val="000000"/>
          <w:sz w:val="22"/>
          <w:szCs w:val="22"/>
        </w:rPr>
        <w:t xml:space="preserve"> </w:t>
      </w:r>
      <w:r w:rsidR="00D157E3" w:rsidRPr="00D157E3">
        <w:rPr>
          <w:color w:val="000000"/>
          <w:sz w:val="22"/>
          <w:szCs w:val="22"/>
        </w:rPr>
        <w:t>unidade escolar completa, composta por sala de aula, sala pedagógica, secretaria, cozinha, banheiros masculino e feminino e varanda coberta</w:t>
      </w:r>
      <w:r w:rsidR="00D157E3">
        <w:rPr>
          <w:color w:val="000000"/>
          <w:sz w:val="22"/>
          <w:szCs w:val="22"/>
        </w:rPr>
        <w:t>,</w:t>
      </w:r>
      <w:r w:rsidRPr="00D5339B">
        <w:rPr>
          <w:color w:val="000000"/>
          <w:sz w:val="22"/>
          <w:szCs w:val="22"/>
        </w:rPr>
        <w:t xml:space="preserve"> na Comunidade Cristalina, Zona Rural do Município de Jutaí/AM</w:t>
      </w:r>
      <w:r w:rsidR="00731B90" w:rsidRPr="00FD4351">
        <w:rPr>
          <w:color w:val="000000"/>
          <w:sz w:val="22"/>
          <w:szCs w:val="22"/>
        </w:rPr>
        <w:t xml:space="preserve">, a fim de atender </w:t>
      </w:r>
      <w:r w:rsidR="006B785F" w:rsidRPr="00FD4351">
        <w:rPr>
          <w:color w:val="000000"/>
          <w:sz w:val="22"/>
          <w:szCs w:val="22"/>
        </w:rPr>
        <w:t>a</w:t>
      </w:r>
      <w:r w:rsidR="00731B90" w:rsidRPr="00FD4351">
        <w:rPr>
          <w:color w:val="000000"/>
          <w:sz w:val="22"/>
          <w:szCs w:val="22"/>
        </w:rPr>
        <w:t xml:space="preserve"> necessidade de ampliar o acesso da população local à educação básica</w:t>
      </w:r>
      <w:r w:rsidR="00C34B62" w:rsidRPr="00FD4351">
        <w:rPr>
          <w:color w:val="000000"/>
          <w:sz w:val="22"/>
          <w:szCs w:val="22"/>
        </w:rPr>
        <w:t>.</w:t>
      </w:r>
    </w:p>
    <w:p w14:paraId="7A064C94" w14:textId="266375A4" w:rsidR="00D213D8" w:rsidRPr="00FD4351" w:rsidRDefault="00731B90" w:rsidP="00FD4351">
      <w:pPr>
        <w:numPr>
          <w:ilvl w:val="1"/>
          <w:numId w:val="1"/>
        </w:numPr>
        <w:pBdr>
          <w:top w:val="nil"/>
          <w:left w:val="nil"/>
          <w:bottom w:val="nil"/>
          <w:right w:val="nil"/>
          <w:between w:val="nil"/>
        </w:pBdr>
        <w:spacing w:before="120" w:after="120"/>
        <w:ind w:left="426"/>
        <w:jc w:val="both"/>
        <w:rPr>
          <w:b/>
          <w:color w:val="000000"/>
        </w:rPr>
      </w:pPr>
      <w:r w:rsidRPr="00FD4351">
        <w:rPr>
          <w:color w:val="000000"/>
          <w:sz w:val="22"/>
          <w:szCs w:val="22"/>
        </w:rPr>
        <w:t>A obra se justifica em razão da</w:t>
      </w:r>
      <w:r w:rsidRPr="00FD4351">
        <w:rPr>
          <w:b/>
          <w:bCs/>
          <w:color w:val="000000"/>
          <w:sz w:val="22"/>
          <w:szCs w:val="22"/>
        </w:rPr>
        <w:t xml:space="preserve"> ausência de infraestrutura escolar adequada</w:t>
      </w:r>
      <w:r w:rsidRPr="00FD4351">
        <w:rPr>
          <w:color w:val="000000"/>
          <w:sz w:val="22"/>
          <w:szCs w:val="22"/>
        </w:rPr>
        <w:t xml:space="preserve"> na comunidade que</w:t>
      </w:r>
      <w:r w:rsidR="00C03C61" w:rsidRPr="00FD4351">
        <w:rPr>
          <w:color w:val="000000"/>
          <w:sz w:val="22"/>
          <w:szCs w:val="22"/>
        </w:rPr>
        <w:t>,</w:t>
      </w:r>
      <w:r w:rsidRPr="00FD4351">
        <w:rPr>
          <w:color w:val="000000"/>
          <w:sz w:val="22"/>
          <w:szCs w:val="22"/>
        </w:rPr>
        <w:t xml:space="preserve"> atualmente</w:t>
      </w:r>
      <w:r w:rsidR="00C03C61" w:rsidRPr="00FD4351">
        <w:rPr>
          <w:color w:val="000000"/>
          <w:sz w:val="22"/>
          <w:szCs w:val="22"/>
        </w:rPr>
        <w:t>,</w:t>
      </w:r>
      <w:r w:rsidRPr="00FD4351">
        <w:rPr>
          <w:color w:val="000000"/>
          <w:sz w:val="22"/>
          <w:szCs w:val="22"/>
        </w:rPr>
        <w:t xml:space="preserve"> não dispõe de espaço físico próprio para atendimento educacional. A nova escola proporcionará melhores condições de ensino e aprendizagem, garantindo conforto, segurança e acessibilidade aos alunos e professores.</w:t>
      </w:r>
    </w:p>
    <w:p w14:paraId="5EB4CF70" w14:textId="40957FCA" w:rsidR="00D213D8" w:rsidRPr="00FD4351" w:rsidRDefault="00731B90" w:rsidP="00FD4351">
      <w:pPr>
        <w:numPr>
          <w:ilvl w:val="1"/>
          <w:numId w:val="1"/>
        </w:numPr>
        <w:pBdr>
          <w:top w:val="nil"/>
          <w:left w:val="nil"/>
          <w:bottom w:val="nil"/>
          <w:right w:val="nil"/>
          <w:between w:val="nil"/>
        </w:pBdr>
        <w:spacing w:before="120" w:after="120"/>
        <w:ind w:left="426"/>
        <w:jc w:val="both"/>
        <w:rPr>
          <w:b/>
          <w:color w:val="000000"/>
        </w:rPr>
      </w:pPr>
      <w:r w:rsidRPr="00FD4351">
        <w:rPr>
          <w:color w:val="000000"/>
          <w:sz w:val="22"/>
          <w:szCs w:val="22"/>
        </w:rPr>
        <w:t xml:space="preserve">A iniciativa está alinhada às diretrizes da </w:t>
      </w:r>
      <w:r w:rsidRPr="00FD4351">
        <w:rPr>
          <w:b/>
          <w:bCs/>
          <w:color w:val="000000"/>
          <w:sz w:val="22"/>
          <w:szCs w:val="22"/>
        </w:rPr>
        <w:t>Secretaria Municipal de Educação e Desporto</w:t>
      </w:r>
      <w:r w:rsidRPr="00FD4351">
        <w:rPr>
          <w:color w:val="000000"/>
          <w:sz w:val="22"/>
          <w:szCs w:val="22"/>
        </w:rPr>
        <w:t xml:space="preserve">, que busca a universalização do ensino fundamental no Município, atendendo ao direito constitucional à educação (art. 205 da Constituição Federal) e às normas da </w:t>
      </w:r>
      <w:r w:rsidRPr="00FD4351">
        <w:rPr>
          <w:b/>
          <w:bCs/>
          <w:color w:val="000000"/>
          <w:sz w:val="22"/>
          <w:szCs w:val="22"/>
        </w:rPr>
        <w:t>Lei de Diretrizes e Bases da Educação Nacional – LDB (Lei nº 9.394/1996)</w:t>
      </w:r>
      <w:r w:rsidR="00C34B62" w:rsidRPr="00FD4351">
        <w:rPr>
          <w:color w:val="000000"/>
          <w:sz w:val="22"/>
          <w:szCs w:val="22"/>
        </w:rPr>
        <w:t>.</w:t>
      </w:r>
    </w:p>
    <w:p w14:paraId="2F09E723" w14:textId="5C64871F" w:rsidR="00EF5BCB" w:rsidRPr="00FD4351" w:rsidRDefault="00731B90" w:rsidP="00FD4351">
      <w:pPr>
        <w:numPr>
          <w:ilvl w:val="1"/>
          <w:numId w:val="1"/>
        </w:numPr>
        <w:pBdr>
          <w:top w:val="nil"/>
          <w:left w:val="nil"/>
          <w:bottom w:val="nil"/>
          <w:right w:val="nil"/>
          <w:between w:val="nil"/>
        </w:pBdr>
        <w:spacing w:before="120" w:after="120"/>
        <w:jc w:val="both"/>
        <w:rPr>
          <w:bCs/>
          <w:color w:val="000000"/>
          <w:sz w:val="22"/>
          <w:szCs w:val="22"/>
        </w:rPr>
      </w:pPr>
      <w:r w:rsidRPr="00FD4351">
        <w:rPr>
          <w:color w:val="000000"/>
          <w:sz w:val="22"/>
          <w:szCs w:val="22"/>
        </w:rPr>
        <w:t>Além do impacto social direto, a construção contribui para a valorização da comunidade rural e redução das desigualdades de acesso à educação entre a zona urbana e a zona rural do Município</w:t>
      </w:r>
      <w:r w:rsidR="00EF5BCB" w:rsidRPr="00FD4351">
        <w:rPr>
          <w:bCs/>
          <w:color w:val="000000"/>
          <w:sz w:val="22"/>
          <w:szCs w:val="22"/>
        </w:rPr>
        <w:t>.</w:t>
      </w:r>
    </w:p>
    <w:p w14:paraId="2A119603" w14:textId="58227745" w:rsidR="00B13992" w:rsidRPr="001F64EC" w:rsidRDefault="00EF5BCB" w:rsidP="001F64EC">
      <w:pPr>
        <w:numPr>
          <w:ilvl w:val="1"/>
          <w:numId w:val="1"/>
        </w:numPr>
        <w:pBdr>
          <w:top w:val="nil"/>
          <w:left w:val="nil"/>
          <w:bottom w:val="nil"/>
          <w:right w:val="nil"/>
          <w:between w:val="nil"/>
        </w:pBdr>
        <w:spacing w:before="120" w:after="120"/>
        <w:ind w:left="426"/>
        <w:jc w:val="both"/>
        <w:rPr>
          <w:b/>
          <w:color w:val="000000"/>
        </w:rPr>
      </w:pPr>
      <w:bookmarkStart w:id="1" w:name="_heading=h.c56jm6e5r4k6" w:colFirst="0" w:colLast="0"/>
      <w:bookmarkEnd w:id="1"/>
      <w:r w:rsidRPr="00FD4351">
        <w:rPr>
          <w:color w:val="000000"/>
          <w:sz w:val="22"/>
          <w:szCs w:val="22"/>
        </w:rPr>
        <w:t>Em caso de irregularidades ou inadimplemento, o gestor deverá instaurar procedimento administrativo de responsabilização da contratada, assegurados o contraditório e a ampla defesa, nos termos da Lei nº 14.133/2021.</w:t>
      </w:r>
    </w:p>
    <w:p w14:paraId="7A6318EB" w14:textId="2FB9B10C" w:rsidR="00D213D8" w:rsidRPr="00FD4351" w:rsidRDefault="006D20A1" w:rsidP="00FD4351">
      <w:pPr>
        <w:numPr>
          <w:ilvl w:val="0"/>
          <w:numId w:val="1"/>
        </w:numPr>
        <w:shd w:val="clear" w:color="auto" w:fill="E2EFD9"/>
        <w:spacing w:before="120" w:after="120"/>
        <w:jc w:val="both"/>
        <w:rPr>
          <w:b/>
          <w:color w:val="000000"/>
          <w:sz w:val="22"/>
          <w:szCs w:val="22"/>
        </w:rPr>
      </w:pPr>
      <w:r w:rsidRPr="00FD4351">
        <w:rPr>
          <w:b/>
          <w:color w:val="000000"/>
          <w:sz w:val="22"/>
          <w:szCs w:val="22"/>
        </w:rPr>
        <w:t>METODOLOGIA DE EXECUÇÃO</w:t>
      </w:r>
    </w:p>
    <w:p w14:paraId="46BFDF8A" w14:textId="528C3D1C" w:rsidR="00D213D8" w:rsidRDefault="00252E92"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execução da obra deverá observar rigorosamente as </w:t>
      </w:r>
      <w:r w:rsidRPr="00FD4351">
        <w:rPr>
          <w:b/>
          <w:bCs/>
          <w:color w:val="000000"/>
          <w:sz w:val="22"/>
          <w:szCs w:val="22"/>
        </w:rPr>
        <w:t>Especificações Técnicas, Memorial Descritivo, Plantas, Cronograma Físico-Financeiro e Planilhas Orçamentárias</w:t>
      </w:r>
      <w:r w:rsidRPr="00FD4351">
        <w:rPr>
          <w:color w:val="000000"/>
          <w:sz w:val="22"/>
          <w:szCs w:val="22"/>
        </w:rPr>
        <w:t>, que integram este Projeto Básico</w:t>
      </w:r>
      <w:r w:rsidR="00C34B62" w:rsidRPr="00FD4351">
        <w:rPr>
          <w:color w:val="000000"/>
          <w:sz w:val="22"/>
          <w:szCs w:val="22"/>
        </w:rPr>
        <w:t xml:space="preserve">. </w:t>
      </w:r>
    </w:p>
    <w:p w14:paraId="7277EF3F" w14:textId="4AF8F9AC" w:rsidR="00E376F1" w:rsidRPr="00FD4351" w:rsidRDefault="00E376F1" w:rsidP="00FD4351">
      <w:pPr>
        <w:numPr>
          <w:ilvl w:val="1"/>
          <w:numId w:val="1"/>
        </w:numPr>
        <w:pBdr>
          <w:top w:val="nil"/>
          <w:left w:val="nil"/>
          <w:bottom w:val="nil"/>
          <w:right w:val="nil"/>
          <w:between w:val="nil"/>
        </w:pBdr>
        <w:spacing w:before="120" w:after="120"/>
        <w:jc w:val="both"/>
        <w:rPr>
          <w:color w:val="000000"/>
          <w:sz w:val="22"/>
          <w:szCs w:val="22"/>
        </w:rPr>
      </w:pPr>
      <w:r w:rsidRPr="00E376F1">
        <w:rPr>
          <w:color w:val="000000"/>
          <w:sz w:val="22"/>
          <w:szCs w:val="22"/>
        </w:rPr>
        <w:t>Antes do início efetivo dos serviços, a Contratada deverá providenciar a mobilização do canteiro de obras, incluindo transporte de equipamentos, ferramentas, materiais iniciais e instalação mínima necessária para execução dos serviços, considerando as condições logísticas de acesso fluvial à comunidade.</w:t>
      </w:r>
    </w:p>
    <w:p w14:paraId="51EB0EA1" w14:textId="77777777" w:rsidR="00252E92" w:rsidRPr="00FD4351" w:rsidRDefault="00252E92" w:rsidP="00FD4351">
      <w:pPr>
        <w:numPr>
          <w:ilvl w:val="1"/>
          <w:numId w:val="1"/>
        </w:numPr>
        <w:pBdr>
          <w:top w:val="nil"/>
          <w:left w:val="nil"/>
          <w:bottom w:val="nil"/>
          <w:right w:val="nil"/>
          <w:between w:val="nil"/>
        </w:pBdr>
        <w:spacing w:before="120" w:after="120"/>
        <w:ind w:left="426"/>
        <w:jc w:val="both"/>
        <w:rPr>
          <w:b/>
          <w:color w:val="000000"/>
          <w:sz w:val="22"/>
          <w:szCs w:val="22"/>
        </w:rPr>
      </w:pPr>
      <w:r w:rsidRPr="00FD4351">
        <w:rPr>
          <w:color w:val="000000"/>
          <w:sz w:val="22"/>
          <w:szCs w:val="22"/>
        </w:rPr>
        <w:t>A metodologia a ser adotada pela Contratada deverá garantir:</w:t>
      </w:r>
    </w:p>
    <w:p w14:paraId="49EF87D3" w14:textId="0C8A1022" w:rsidR="00D213D8" w:rsidRPr="00FD4351" w:rsidRDefault="00C34B62"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 </w:t>
      </w:r>
      <w:r w:rsidR="00252E92" w:rsidRPr="00FD4351">
        <w:rPr>
          <w:b/>
          <w:bCs/>
          <w:color w:val="000000"/>
          <w:sz w:val="22"/>
          <w:szCs w:val="22"/>
        </w:rPr>
        <w:t>Planejamento adequado da execução</w:t>
      </w:r>
      <w:r w:rsidR="00252E92" w:rsidRPr="00FD4351">
        <w:rPr>
          <w:color w:val="000000"/>
          <w:sz w:val="22"/>
          <w:szCs w:val="22"/>
        </w:rPr>
        <w:t>, assegurando a sequência lógica dos serviços de acordo com o cronograma aprovado;</w:t>
      </w:r>
    </w:p>
    <w:p w14:paraId="618E4478" w14:textId="41E0EEF9" w:rsidR="00252E92" w:rsidRPr="00FD4351" w:rsidRDefault="00252E92"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b/>
          <w:bCs/>
          <w:color w:val="000000"/>
          <w:sz w:val="22"/>
          <w:szCs w:val="22"/>
        </w:rPr>
        <w:lastRenderedPageBreak/>
        <w:t>Utilização de materiais, insumos e equipamentos de qualidade</w:t>
      </w:r>
      <w:r w:rsidRPr="00FD4351">
        <w:rPr>
          <w:color w:val="000000"/>
          <w:sz w:val="22"/>
          <w:szCs w:val="22"/>
        </w:rPr>
        <w:t xml:space="preserve">, em conformidade com as normas técnicas da </w:t>
      </w:r>
      <w:r w:rsidRPr="00FD4351">
        <w:rPr>
          <w:b/>
          <w:bCs/>
          <w:color w:val="000000"/>
          <w:sz w:val="22"/>
          <w:szCs w:val="22"/>
        </w:rPr>
        <w:t>ABNT</w:t>
      </w:r>
      <w:r w:rsidRPr="00FD4351">
        <w:rPr>
          <w:color w:val="000000"/>
          <w:sz w:val="22"/>
          <w:szCs w:val="22"/>
        </w:rPr>
        <w:t xml:space="preserve"> e legislações aplicáveis;</w:t>
      </w:r>
    </w:p>
    <w:p w14:paraId="2A825857" w14:textId="2595C399" w:rsidR="00252E92" w:rsidRPr="00FD4351" w:rsidRDefault="00252E92"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b/>
          <w:bCs/>
          <w:color w:val="000000"/>
          <w:sz w:val="22"/>
          <w:szCs w:val="22"/>
        </w:rPr>
        <w:t>Execução em conformidade com as Normas Regulamentadoras (</w:t>
      </w:r>
      <w:proofErr w:type="spellStart"/>
      <w:r w:rsidRPr="00FD4351">
        <w:rPr>
          <w:b/>
          <w:bCs/>
          <w:color w:val="000000"/>
          <w:sz w:val="22"/>
          <w:szCs w:val="22"/>
        </w:rPr>
        <w:t>NR</w:t>
      </w:r>
      <w:r w:rsidR="002402E8">
        <w:rPr>
          <w:b/>
          <w:bCs/>
          <w:color w:val="000000"/>
          <w:sz w:val="22"/>
          <w:szCs w:val="22"/>
        </w:rPr>
        <w:t>’</w:t>
      </w:r>
      <w:r w:rsidRPr="00FD4351">
        <w:rPr>
          <w:b/>
          <w:bCs/>
          <w:color w:val="000000"/>
          <w:sz w:val="22"/>
          <w:szCs w:val="22"/>
        </w:rPr>
        <w:t>s</w:t>
      </w:r>
      <w:proofErr w:type="spellEnd"/>
      <w:r w:rsidRPr="00FD4351">
        <w:rPr>
          <w:b/>
          <w:bCs/>
          <w:color w:val="000000"/>
          <w:sz w:val="22"/>
          <w:szCs w:val="22"/>
        </w:rPr>
        <w:t>) de Segurança e Medicina do Trabalho</w:t>
      </w:r>
      <w:r w:rsidRPr="00FD4351">
        <w:rPr>
          <w:color w:val="000000"/>
          <w:sz w:val="22"/>
          <w:szCs w:val="22"/>
        </w:rPr>
        <w:t>, sob responsabilidade exclusiva da Contratada;</w:t>
      </w:r>
    </w:p>
    <w:p w14:paraId="6AD05D75" w14:textId="1A0DB32E" w:rsidR="00252E92" w:rsidRPr="00FD4351" w:rsidRDefault="00252E92"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b/>
          <w:bCs/>
          <w:color w:val="000000"/>
          <w:sz w:val="22"/>
          <w:szCs w:val="22"/>
        </w:rPr>
        <w:t>Fiscalização contínua</w:t>
      </w:r>
      <w:r w:rsidRPr="00FD4351">
        <w:rPr>
          <w:color w:val="000000"/>
          <w:sz w:val="22"/>
          <w:szCs w:val="22"/>
        </w:rPr>
        <w:t xml:space="preserve"> por parte da Administração, nos termos do art. 117 da Lei nº 14.133/2021, assegurando o cumprimento das etapas previstas e a qualidade do objeto contratado;</w:t>
      </w:r>
    </w:p>
    <w:p w14:paraId="1DC2AD81" w14:textId="3C48F407" w:rsidR="00252E92" w:rsidRPr="00FD4351" w:rsidRDefault="00252E92"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b/>
          <w:bCs/>
          <w:color w:val="000000"/>
          <w:sz w:val="22"/>
          <w:szCs w:val="22"/>
        </w:rPr>
        <w:t>Sustentabilidade ambiental</w:t>
      </w:r>
      <w:r w:rsidRPr="00FD4351">
        <w:rPr>
          <w:color w:val="000000"/>
          <w:sz w:val="22"/>
          <w:szCs w:val="22"/>
        </w:rPr>
        <w:t>, com adoção de práticas de manejo adequado de resíduos e uso racional de insumos, conforme legislação vigente.</w:t>
      </w:r>
    </w:p>
    <w:p w14:paraId="072DFF93" w14:textId="5B1027FA" w:rsidR="005C55E3" w:rsidRDefault="005C55E3"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b/>
          <w:bCs/>
          <w:color w:val="000000"/>
          <w:sz w:val="22"/>
          <w:szCs w:val="22"/>
        </w:rPr>
        <w:t>Manutenção de Diário de Obras atualizado diariamente</w:t>
      </w:r>
      <w:r w:rsidRPr="00FD4351">
        <w:rPr>
          <w:color w:val="000000"/>
          <w:sz w:val="22"/>
          <w:szCs w:val="22"/>
        </w:rPr>
        <w:t>, em meio físico ou eletrônico, contendo registro das atividades executadas, ocorrências, orientações técnicas e medições.</w:t>
      </w:r>
    </w:p>
    <w:p w14:paraId="015696AF" w14:textId="6E51EFB7" w:rsidR="00852B7A" w:rsidRPr="00FD4351" w:rsidRDefault="00852B7A"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852B7A">
        <w:rPr>
          <w:color w:val="000000"/>
          <w:sz w:val="22"/>
          <w:szCs w:val="22"/>
        </w:rPr>
        <w:t>Execução dos serviços conforme sistema construtivo definido, contemplando fundações em alvenaria, estrutura mista, cobertura, instalações e sistema de fossa séptica;</w:t>
      </w:r>
    </w:p>
    <w:p w14:paraId="7D982818" w14:textId="1517B5C8" w:rsidR="005C55E3" w:rsidRPr="00FD4351" w:rsidRDefault="005C55E3"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vistoria prévia realizada pelas licitantes servirá como subsídio para o planejamento e execução da obra, não sendo aceitas alegações posteriores de desconhecimento das condições locais</w:t>
      </w:r>
      <w:r w:rsidR="00931793">
        <w:rPr>
          <w:color w:val="000000"/>
          <w:sz w:val="22"/>
          <w:szCs w:val="22"/>
        </w:rPr>
        <w:t>.</w:t>
      </w:r>
    </w:p>
    <w:p w14:paraId="73176412" w14:textId="0FDAA485" w:rsidR="00D213D8" w:rsidRPr="00FD4351" w:rsidRDefault="00252E92" w:rsidP="00FD4351">
      <w:pPr>
        <w:numPr>
          <w:ilvl w:val="1"/>
          <w:numId w:val="1"/>
        </w:numPr>
        <w:pBdr>
          <w:top w:val="nil"/>
          <w:left w:val="nil"/>
          <w:bottom w:val="nil"/>
          <w:right w:val="nil"/>
          <w:between w:val="nil"/>
        </w:pBdr>
        <w:spacing w:before="120" w:after="120"/>
        <w:ind w:left="426"/>
        <w:jc w:val="both"/>
        <w:rPr>
          <w:b/>
          <w:color w:val="000000"/>
        </w:rPr>
      </w:pPr>
      <w:r w:rsidRPr="00FD4351">
        <w:rPr>
          <w:color w:val="000000"/>
          <w:sz w:val="22"/>
          <w:szCs w:val="22"/>
        </w:rPr>
        <w:t>A Contratada deverá elaborar, sempre que solicitado, relatórios técnicos de acompanhamento, de modo a subsidiar o Gestor e o Fiscal do Contrato no controle da execução.</w:t>
      </w:r>
    </w:p>
    <w:p w14:paraId="4B3AAEAA" w14:textId="4928BFF5" w:rsidR="002648B0" w:rsidRPr="00FD4351" w:rsidRDefault="002648B0" w:rsidP="00FD4351">
      <w:pPr>
        <w:numPr>
          <w:ilvl w:val="1"/>
          <w:numId w:val="1"/>
        </w:numPr>
        <w:pBdr>
          <w:top w:val="nil"/>
          <w:left w:val="nil"/>
          <w:bottom w:val="nil"/>
          <w:right w:val="nil"/>
          <w:between w:val="nil"/>
        </w:pBdr>
        <w:spacing w:before="120" w:after="120"/>
        <w:ind w:left="426"/>
        <w:jc w:val="both"/>
        <w:rPr>
          <w:bCs/>
          <w:color w:val="000000"/>
          <w:sz w:val="22"/>
          <w:szCs w:val="22"/>
        </w:rPr>
      </w:pPr>
      <w:r w:rsidRPr="00FD4351">
        <w:rPr>
          <w:bCs/>
          <w:color w:val="000000"/>
          <w:sz w:val="22"/>
          <w:szCs w:val="22"/>
        </w:rPr>
        <w:t xml:space="preserve">Deverá ser instalada </w:t>
      </w:r>
      <w:r w:rsidRPr="00FD4351">
        <w:rPr>
          <w:b/>
          <w:color w:val="000000"/>
          <w:sz w:val="22"/>
          <w:szCs w:val="22"/>
        </w:rPr>
        <w:t>placa de obra</w:t>
      </w:r>
      <w:r w:rsidRPr="00FD4351">
        <w:rPr>
          <w:bCs/>
          <w:color w:val="000000"/>
          <w:sz w:val="22"/>
          <w:szCs w:val="22"/>
        </w:rPr>
        <w:t xml:space="preserve"> contendo informações da contratação, em conformidade com o art. 116, § 5º, da Lei nº 14.133/2021.</w:t>
      </w:r>
    </w:p>
    <w:p w14:paraId="0D6C9D5D" w14:textId="50C59216" w:rsidR="002648B0" w:rsidRDefault="002648B0" w:rsidP="00FD4351">
      <w:pPr>
        <w:numPr>
          <w:ilvl w:val="1"/>
          <w:numId w:val="1"/>
        </w:numPr>
        <w:pBdr>
          <w:top w:val="nil"/>
          <w:left w:val="nil"/>
          <w:bottom w:val="nil"/>
          <w:right w:val="nil"/>
          <w:between w:val="nil"/>
        </w:pBdr>
        <w:spacing w:before="120" w:after="120"/>
        <w:ind w:left="426"/>
        <w:jc w:val="both"/>
        <w:rPr>
          <w:bCs/>
          <w:color w:val="000000"/>
          <w:sz w:val="22"/>
          <w:szCs w:val="22"/>
        </w:rPr>
      </w:pPr>
      <w:r w:rsidRPr="00FD4351">
        <w:rPr>
          <w:bCs/>
          <w:color w:val="000000"/>
          <w:sz w:val="22"/>
          <w:szCs w:val="22"/>
        </w:rPr>
        <w:t xml:space="preserve">A </w:t>
      </w:r>
      <w:r w:rsidR="00F22CC9">
        <w:rPr>
          <w:bCs/>
          <w:color w:val="000000"/>
          <w:sz w:val="22"/>
          <w:szCs w:val="22"/>
        </w:rPr>
        <w:t>C</w:t>
      </w:r>
      <w:r w:rsidRPr="00FD4351">
        <w:rPr>
          <w:bCs/>
          <w:color w:val="000000"/>
          <w:sz w:val="22"/>
          <w:szCs w:val="22"/>
        </w:rPr>
        <w:t xml:space="preserve">ontratada deverá apresentar </w:t>
      </w:r>
      <w:r w:rsidRPr="00FD4351">
        <w:rPr>
          <w:b/>
          <w:bCs/>
          <w:color w:val="000000"/>
          <w:sz w:val="22"/>
          <w:szCs w:val="22"/>
        </w:rPr>
        <w:t>registro fotográfico mensal</w:t>
      </w:r>
      <w:r w:rsidRPr="00FD4351">
        <w:rPr>
          <w:bCs/>
          <w:color w:val="000000"/>
          <w:sz w:val="22"/>
          <w:szCs w:val="22"/>
        </w:rPr>
        <w:t xml:space="preserve"> da execução, anexado ao Diário de Obras, como comprovação das etapas concluídas.</w:t>
      </w:r>
    </w:p>
    <w:p w14:paraId="564823A6" w14:textId="6A6E4B84" w:rsidR="00D213D8" w:rsidRPr="00FD4351" w:rsidRDefault="00252E92" w:rsidP="00FD4351">
      <w:pPr>
        <w:numPr>
          <w:ilvl w:val="0"/>
          <w:numId w:val="1"/>
        </w:numPr>
        <w:shd w:val="clear" w:color="auto" w:fill="E2EFD9"/>
        <w:spacing w:before="120" w:after="120"/>
        <w:jc w:val="both"/>
        <w:rPr>
          <w:b/>
          <w:color w:val="000000"/>
          <w:sz w:val="22"/>
          <w:szCs w:val="22"/>
        </w:rPr>
      </w:pPr>
      <w:r w:rsidRPr="00FD4351">
        <w:rPr>
          <w:b/>
          <w:color w:val="000000"/>
          <w:sz w:val="22"/>
          <w:szCs w:val="22"/>
        </w:rPr>
        <w:t>PRAZO DE EXECUÇÃO</w:t>
      </w:r>
    </w:p>
    <w:p w14:paraId="303C1A56" w14:textId="4C355EFA" w:rsidR="00D213D8" w:rsidRPr="00A703FB" w:rsidRDefault="001D15DF" w:rsidP="00FD4351">
      <w:pPr>
        <w:numPr>
          <w:ilvl w:val="1"/>
          <w:numId w:val="1"/>
        </w:numPr>
        <w:pBdr>
          <w:top w:val="nil"/>
          <w:left w:val="nil"/>
          <w:bottom w:val="nil"/>
          <w:right w:val="nil"/>
          <w:between w:val="nil"/>
        </w:pBdr>
        <w:spacing w:before="120" w:after="120"/>
        <w:jc w:val="both"/>
        <w:rPr>
          <w:sz w:val="22"/>
          <w:szCs w:val="22"/>
        </w:rPr>
      </w:pPr>
      <w:r w:rsidRPr="00A703FB">
        <w:rPr>
          <w:sz w:val="22"/>
          <w:szCs w:val="22"/>
        </w:rPr>
        <w:t xml:space="preserve">O prazo total para execução da obra será de </w:t>
      </w:r>
      <w:r w:rsidR="00CD5D15">
        <w:rPr>
          <w:b/>
          <w:bCs/>
          <w:sz w:val="22"/>
          <w:szCs w:val="22"/>
        </w:rPr>
        <w:t>90</w:t>
      </w:r>
      <w:r w:rsidRPr="00A703FB">
        <w:rPr>
          <w:b/>
          <w:bCs/>
          <w:sz w:val="22"/>
          <w:szCs w:val="22"/>
        </w:rPr>
        <w:t xml:space="preserve"> (</w:t>
      </w:r>
      <w:r w:rsidR="00CD5D15">
        <w:rPr>
          <w:b/>
          <w:bCs/>
          <w:sz w:val="22"/>
          <w:szCs w:val="22"/>
        </w:rPr>
        <w:t>nov</w:t>
      </w:r>
      <w:r w:rsidRPr="00A703FB">
        <w:rPr>
          <w:b/>
          <w:bCs/>
          <w:sz w:val="22"/>
          <w:szCs w:val="22"/>
        </w:rPr>
        <w:t>enta) dias corridos</w:t>
      </w:r>
      <w:r w:rsidRPr="00A703FB">
        <w:rPr>
          <w:sz w:val="22"/>
          <w:szCs w:val="22"/>
        </w:rPr>
        <w:t>, contados a partir da emissão da Ordem de Serviço</w:t>
      </w:r>
      <w:r w:rsidR="00C34B62" w:rsidRPr="00A703FB">
        <w:rPr>
          <w:sz w:val="22"/>
          <w:szCs w:val="22"/>
        </w:rPr>
        <w:t>.</w:t>
      </w:r>
    </w:p>
    <w:p w14:paraId="26BCE7AA" w14:textId="581AC800" w:rsidR="001741C4" w:rsidRPr="00A703FB" w:rsidRDefault="001D15DF" w:rsidP="00FD4351">
      <w:pPr>
        <w:numPr>
          <w:ilvl w:val="1"/>
          <w:numId w:val="1"/>
        </w:numPr>
        <w:pBdr>
          <w:top w:val="nil"/>
          <w:left w:val="nil"/>
          <w:bottom w:val="nil"/>
          <w:right w:val="nil"/>
          <w:between w:val="nil"/>
        </w:pBdr>
        <w:spacing w:before="120" w:after="120"/>
        <w:jc w:val="both"/>
        <w:rPr>
          <w:b/>
          <w:bCs/>
          <w:sz w:val="24"/>
          <w:szCs w:val="24"/>
        </w:rPr>
      </w:pPr>
      <w:r w:rsidRPr="00A703FB">
        <w:rPr>
          <w:sz w:val="22"/>
          <w:szCs w:val="22"/>
        </w:rPr>
        <w:t xml:space="preserve">A Ordem de Serviço deverá ser expedida pela Contratante em até </w:t>
      </w:r>
      <w:r w:rsidRPr="00A703FB">
        <w:rPr>
          <w:b/>
          <w:bCs/>
          <w:sz w:val="22"/>
          <w:szCs w:val="22"/>
        </w:rPr>
        <w:t>14 (quatorze) dias corridos</w:t>
      </w:r>
      <w:r w:rsidRPr="00A703FB">
        <w:rPr>
          <w:sz w:val="22"/>
          <w:szCs w:val="22"/>
        </w:rPr>
        <w:t xml:space="preserve"> após a assinatura do contrato.</w:t>
      </w:r>
    </w:p>
    <w:p w14:paraId="054EFDA8" w14:textId="6513FE72" w:rsidR="001D15DF" w:rsidRPr="00FD4351" w:rsidRDefault="001D15DF"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contagem do prazo seguirá o disposto no art. 111 da Lei nº 14.133/2021, observando-se que:</w:t>
      </w:r>
    </w:p>
    <w:p w14:paraId="5A39A612" w14:textId="5F41816E" w:rsidR="00252E92" w:rsidRPr="00FD4351" w:rsidRDefault="001D15DF" w:rsidP="00FD4351">
      <w:pPr>
        <w:pStyle w:val="PargrafodaLista"/>
        <w:numPr>
          <w:ilvl w:val="0"/>
          <w:numId w:val="11"/>
        </w:numPr>
        <w:pBdr>
          <w:top w:val="nil"/>
          <w:left w:val="nil"/>
          <w:bottom w:val="nil"/>
          <w:right w:val="nil"/>
          <w:between w:val="nil"/>
        </w:pBdr>
        <w:spacing w:before="120" w:after="120"/>
        <w:jc w:val="both"/>
        <w:rPr>
          <w:color w:val="000000"/>
          <w:sz w:val="22"/>
          <w:szCs w:val="22"/>
        </w:rPr>
      </w:pPr>
      <w:r w:rsidRPr="00FD4351">
        <w:rPr>
          <w:color w:val="000000"/>
          <w:sz w:val="22"/>
          <w:szCs w:val="22"/>
        </w:rPr>
        <w:t>O dia do começo será excluído e o do vencimento incluído</w:t>
      </w:r>
      <w:r w:rsidR="00252E92" w:rsidRPr="00FD4351">
        <w:rPr>
          <w:color w:val="000000"/>
          <w:sz w:val="22"/>
          <w:szCs w:val="22"/>
        </w:rPr>
        <w:t>;</w:t>
      </w:r>
    </w:p>
    <w:p w14:paraId="2AADB5B8" w14:textId="416CE1EC" w:rsidR="00252E92" w:rsidRPr="00FD4351" w:rsidRDefault="001D15DF" w:rsidP="00FD4351">
      <w:pPr>
        <w:pStyle w:val="PargrafodaLista"/>
        <w:numPr>
          <w:ilvl w:val="0"/>
          <w:numId w:val="11"/>
        </w:numPr>
        <w:pBdr>
          <w:top w:val="nil"/>
          <w:left w:val="nil"/>
          <w:bottom w:val="nil"/>
          <w:right w:val="nil"/>
          <w:between w:val="nil"/>
        </w:pBdr>
        <w:spacing w:before="120" w:after="120"/>
        <w:jc w:val="both"/>
        <w:rPr>
          <w:color w:val="000000"/>
          <w:sz w:val="22"/>
          <w:szCs w:val="22"/>
        </w:rPr>
      </w:pPr>
      <w:r w:rsidRPr="00FD4351">
        <w:rPr>
          <w:color w:val="000000"/>
          <w:sz w:val="22"/>
          <w:szCs w:val="22"/>
        </w:rPr>
        <w:t>Quando o vencimento cair em dia sem expediente na Administração, o prazo será automaticamente prorrogado para o primeiro dia útil subsequente</w:t>
      </w:r>
      <w:r w:rsidR="00252E92" w:rsidRPr="00FD4351">
        <w:rPr>
          <w:color w:val="000000"/>
          <w:sz w:val="22"/>
          <w:szCs w:val="22"/>
        </w:rPr>
        <w:t>.</w:t>
      </w:r>
    </w:p>
    <w:p w14:paraId="55DB1F8E" w14:textId="185B97A8" w:rsidR="00B13992" w:rsidRPr="00B97D66" w:rsidRDefault="001D15DF" w:rsidP="00B97D66">
      <w:pPr>
        <w:numPr>
          <w:ilvl w:val="1"/>
          <w:numId w:val="1"/>
        </w:numPr>
        <w:pBdr>
          <w:top w:val="nil"/>
          <w:left w:val="nil"/>
          <w:bottom w:val="nil"/>
          <w:right w:val="nil"/>
          <w:between w:val="nil"/>
        </w:pBdr>
        <w:spacing w:before="120" w:after="120"/>
        <w:ind w:left="426"/>
        <w:jc w:val="both"/>
        <w:rPr>
          <w:bCs/>
          <w:color w:val="000000"/>
          <w:sz w:val="22"/>
          <w:szCs w:val="22"/>
        </w:rPr>
      </w:pPr>
      <w:r w:rsidRPr="00FD4351">
        <w:rPr>
          <w:bCs/>
          <w:color w:val="000000"/>
          <w:sz w:val="22"/>
          <w:szCs w:val="22"/>
        </w:rPr>
        <w:t>A eventual prorrogação do prazo contratual poderá ocorrer nas hipóteses previstas no art. 107 da Lei nº 14.133/2021, mediante justificativa formal da Contratada e aprovação da Contratante</w:t>
      </w:r>
      <w:r w:rsidR="00252E92" w:rsidRPr="00FD4351">
        <w:rPr>
          <w:bCs/>
          <w:color w:val="000000"/>
          <w:sz w:val="22"/>
          <w:szCs w:val="22"/>
        </w:rPr>
        <w:t>.</w:t>
      </w:r>
    </w:p>
    <w:p w14:paraId="24FA2C9B" w14:textId="33D57042" w:rsidR="00D213D8" w:rsidRPr="00FD4351" w:rsidRDefault="00252E92" w:rsidP="00FD4351">
      <w:pPr>
        <w:numPr>
          <w:ilvl w:val="0"/>
          <w:numId w:val="1"/>
        </w:numPr>
        <w:shd w:val="clear" w:color="auto" w:fill="E2EFD9"/>
        <w:spacing w:before="120" w:after="120"/>
        <w:jc w:val="both"/>
        <w:rPr>
          <w:b/>
          <w:color w:val="000000"/>
          <w:sz w:val="22"/>
          <w:szCs w:val="22"/>
        </w:rPr>
      </w:pPr>
      <w:r w:rsidRPr="00FD4351">
        <w:rPr>
          <w:b/>
          <w:color w:val="000000"/>
          <w:sz w:val="22"/>
          <w:szCs w:val="22"/>
        </w:rPr>
        <w:t>GESTÃO E FISCALIZAÇÃO DO CONTRATO</w:t>
      </w:r>
    </w:p>
    <w:p w14:paraId="2C8DE97C" w14:textId="6E605138" w:rsidR="00D213D8" w:rsidRPr="00FD4351" w:rsidRDefault="00252E92"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execução do contrato será acompanhada e fiscalizada por </w:t>
      </w:r>
      <w:r w:rsidRPr="00FD4351">
        <w:rPr>
          <w:b/>
          <w:bCs/>
          <w:color w:val="000000"/>
          <w:sz w:val="22"/>
          <w:szCs w:val="22"/>
        </w:rPr>
        <w:t>Gestor e Fiscal de Contrato</w:t>
      </w:r>
      <w:r w:rsidRPr="00FD4351">
        <w:rPr>
          <w:color w:val="000000"/>
          <w:sz w:val="22"/>
          <w:szCs w:val="22"/>
        </w:rPr>
        <w:t xml:space="preserve"> designados pela Contratante, nos termos </w:t>
      </w:r>
      <w:r w:rsidRPr="00FD4351">
        <w:rPr>
          <w:b/>
          <w:bCs/>
          <w:color w:val="000000"/>
          <w:sz w:val="22"/>
          <w:szCs w:val="22"/>
        </w:rPr>
        <w:t>do art. 117 da Lei nº 14.133/2021</w:t>
      </w:r>
      <w:r w:rsidR="00C34B62" w:rsidRPr="00FD4351">
        <w:rPr>
          <w:color w:val="000000"/>
          <w:sz w:val="22"/>
          <w:szCs w:val="22"/>
        </w:rPr>
        <w:t xml:space="preserve">. </w:t>
      </w:r>
    </w:p>
    <w:p w14:paraId="5B431635" w14:textId="3F89846A" w:rsidR="00D213D8" w:rsidRPr="00FD4351" w:rsidRDefault="00252E92"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Compete ao Gestor e ao Fiscal do Contrato:</w:t>
      </w:r>
    </w:p>
    <w:p w14:paraId="1F12AA2B" w14:textId="31209D82" w:rsidR="00252E92" w:rsidRPr="00FD4351" w:rsidRDefault="00252E92" w:rsidP="00FD4351">
      <w:pPr>
        <w:pStyle w:val="PargrafodaLista"/>
        <w:numPr>
          <w:ilvl w:val="0"/>
          <w:numId w:val="12"/>
        </w:numPr>
        <w:pBdr>
          <w:top w:val="nil"/>
          <w:left w:val="nil"/>
          <w:bottom w:val="nil"/>
          <w:right w:val="nil"/>
          <w:between w:val="nil"/>
        </w:pBdr>
        <w:spacing w:before="120" w:after="120"/>
        <w:jc w:val="both"/>
        <w:rPr>
          <w:color w:val="000000"/>
          <w:sz w:val="22"/>
          <w:szCs w:val="22"/>
        </w:rPr>
      </w:pPr>
      <w:r w:rsidRPr="00FD4351">
        <w:rPr>
          <w:color w:val="000000"/>
          <w:sz w:val="22"/>
          <w:szCs w:val="22"/>
        </w:rPr>
        <w:t>Verificar a conformidade da execução do objeto contratado, de acordo com o Projeto Básico, Edital e Termo de Contrato;</w:t>
      </w:r>
    </w:p>
    <w:p w14:paraId="6109B229" w14:textId="0CBADCC5" w:rsidR="00252E92" w:rsidRPr="00FD4351" w:rsidRDefault="00252E92" w:rsidP="00FD4351">
      <w:pPr>
        <w:pStyle w:val="PargrafodaLista"/>
        <w:numPr>
          <w:ilvl w:val="0"/>
          <w:numId w:val="12"/>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Registrar as ocorrências relativas à execução contratual, em </w:t>
      </w:r>
      <w:r w:rsidRPr="00FD4351">
        <w:rPr>
          <w:b/>
          <w:bCs/>
          <w:color w:val="000000"/>
          <w:sz w:val="22"/>
          <w:szCs w:val="22"/>
        </w:rPr>
        <w:t>relatórios e anotações formais</w:t>
      </w:r>
      <w:r w:rsidRPr="00FD4351">
        <w:rPr>
          <w:color w:val="000000"/>
          <w:sz w:val="22"/>
          <w:szCs w:val="22"/>
        </w:rPr>
        <w:t>;</w:t>
      </w:r>
    </w:p>
    <w:p w14:paraId="59676133" w14:textId="22F2BED7" w:rsidR="00252E92" w:rsidRPr="00FD4351" w:rsidRDefault="00252E92" w:rsidP="00FD4351">
      <w:pPr>
        <w:pStyle w:val="PargrafodaLista"/>
        <w:numPr>
          <w:ilvl w:val="0"/>
          <w:numId w:val="12"/>
        </w:numPr>
        <w:pBdr>
          <w:top w:val="nil"/>
          <w:left w:val="nil"/>
          <w:bottom w:val="nil"/>
          <w:right w:val="nil"/>
          <w:between w:val="nil"/>
        </w:pBdr>
        <w:spacing w:before="120" w:after="120"/>
        <w:jc w:val="both"/>
        <w:rPr>
          <w:color w:val="000000"/>
          <w:sz w:val="22"/>
          <w:szCs w:val="22"/>
        </w:rPr>
      </w:pPr>
      <w:r w:rsidRPr="00FD4351">
        <w:rPr>
          <w:color w:val="000000"/>
          <w:sz w:val="22"/>
          <w:szCs w:val="22"/>
        </w:rPr>
        <w:t>Determinar as correções necessárias e exigir o cumprimento das cláusulas contratuais;</w:t>
      </w:r>
    </w:p>
    <w:p w14:paraId="109AD721" w14:textId="2482815A" w:rsidR="00252E92" w:rsidRPr="00FD4351" w:rsidRDefault="006D50E5" w:rsidP="00FD4351">
      <w:pPr>
        <w:pStyle w:val="PargrafodaLista"/>
        <w:numPr>
          <w:ilvl w:val="0"/>
          <w:numId w:val="12"/>
        </w:numPr>
        <w:pBdr>
          <w:top w:val="nil"/>
          <w:left w:val="nil"/>
          <w:bottom w:val="nil"/>
          <w:right w:val="nil"/>
          <w:between w:val="nil"/>
        </w:pBdr>
        <w:spacing w:before="120" w:after="120"/>
        <w:jc w:val="both"/>
        <w:rPr>
          <w:color w:val="000000"/>
          <w:sz w:val="22"/>
          <w:szCs w:val="22"/>
        </w:rPr>
      </w:pPr>
      <w:r w:rsidRPr="00FD4351">
        <w:rPr>
          <w:color w:val="000000"/>
          <w:sz w:val="22"/>
          <w:szCs w:val="22"/>
        </w:rPr>
        <w:t>Informar à autoridade competente quaisquer irregularidades que possam ensejar a aplicação de penalidades;</w:t>
      </w:r>
    </w:p>
    <w:p w14:paraId="05E0EC0C" w14:textId="4F693DB3" w:rsidR="006D50E5" w:rsidRPr="00FD4351" w:rsidRDefault="006D50E5" w:rsidP="00FD4351">
      <w:pPr>
        <w:pStyle w:val="PargrafodaLista"/>
        <w:numPr>
          <w:ilvl w:val="0"/>
          <w:numId w:val="12"/>
        </w:numPr>
        <w:pBdr>
          <w:top w:val="nil"/>
          <w:left w:val="nil"/>
          <w:bottom w:val="nil"/>
          <w:right w:val="nil"/>
          <w:between w:val="nil"/>
        </w:pBdr>
        <w:spacing w:before="120" w:after="120"/>
        <w:jc w:val="both"/>
        <w:rPr>
          <w:color w:val="000000"/>
          <w:sz w:val="22"/>
          <w:szCs w:val="22"/>
        </w:rPr>
      </w:pPr>
      <w:r w:rsidRPr="00FD4351">
        <w:rPr>
          <w:color w:val="000000"/>
          <w:sz w:val="22"/>
          <w:szCs w:val="22"/>
        </w:rPr>
        <w:t>Acompanhar o cronograma físico-financeiro e aprovar medições para fins de pagamento.</w:t>
      </w:r>
    </w:p>
    <w:p w14:paraId="6BBDCC53" w14:textId="4BCE2150" w:rsidR="006D50E5" w:rsidRPr="00FD4351" w:rsidRDefault="006D50E5"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As decisões e providências que ultrapassarem a competência do Gestor ou do Fiscal deverão ser solicitadas à autoridade superior competente, em tempo hábil, de forma a não prejudicar a execução do contrato.</w:t>
      </w:r>
    </w:p>
    <w:p w14:paraId="2C1D63DF" w14:textId="0A56CD9B" w:rsidR="002648B0" w:rsidRDefault="002648B0"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fiscalização poderá exigir, sempre que necessário, ensaios laboratoriais e laudos técnicos dos materiais empregados, como condição para aceitação dos serviços.</w:t>
      </w:r>
    </w:p>
    <w:p w14:paraId="08BC2C69" w14:textId="624A6A38" w:rsidR="00D213D8" w:rsidRPr="00FD4351" w:rsidRDefault="006D50E5" w:rsidP="00FD4351">
      <w:pPr>
        <w:numPr>
          <w:ilvl w:val="0"/>
          <w:numId w:val="1"/>
        </w:numPr>
        <w:shd w:val="clear" w:color="auto" w:fill="E2EFD9"/>
        <w:spacing w:before="120" w:after="120"/>
        <w:jc w:val="both"/>
        <w:rPr>
          <w:b/>
          <w:color w:val="000000"/>
          <w:sz w:val="22"/>
          <w:szCs w:val="22"/>
        </w:rPr>
      </w:pPr>
      <w:r w:rsidRPr="00FD4351">
        <w:rPr>
          <w:b/>
          <w:color w:val="000000"/>
          <w:sz w:val="22"/>
          <w:szCs w:val="22"/>
        </w:rPr>
        <w:t>RECEBIMENTO DO OBJETO</w:t>
      </w:r>
    </w:p>
    <w:p w14:paraId="36006DF2" w14:textId="50532B9D" w:rsidR="00D213D8" w:rsidRPr="00FD4351" w:rsidRDefault="006D50E5" w:rsidP="00FD4351">
      <w:pPr>
        <w:numPr>
          <w:ilvl w:val="1"/>
          <w:numId w:val="1"/>
        </w:numPr>
        <w:pBdr>
          <w:top w:val="nil"/>
          <w:left w:val="nil"/>
          <w:bottom w:val="nil"/>
          <w:right w:val="nil"/>
          <w:between w:val="nil"/>
        </w:pBdr>
        <w:spacing w:before="120" w:after="120"/>
        <w:jc w:val="both"/>
        <w:rPr>
          <w:b/>
          <w:color w:val="000000"/>
          <w:sz w:val="22"/>
          <w:szCs w:val="22"/>
          <w:u w:val="single"/>
        </w:rPr>
      </w:pPr>
      <w:r w:rsidRPr="00FD4351">
        <w:rPr>
          <w:sz w:val="22"/>
          <w:szCs w:val="22"/>
        </w:rPr>
        <w:t xml:space="preserve">O recebimento do objeto contratado seguirá o disposto nos </w:t>
      </w:r>
      <w:proofErr w:type="spellStart"/>
      <w:r w:rsidRPr="00FD4351">
        <w:rPr>
          <w:sz w:val="22"/>
          <w:szCs w:val="22"/>
        </w:rPr>
        <w:t>arts</w:t>
      </w:r>
      <w:proofErr w:type="spellEnd"/>
      <w:r w:rsidRPr="00FD4351">
        <w:rPr>
          <w:sz w:val="22"/>
          <w:szCs w:val="22"/>
        </w:rPr>
        <w:t>. 140 a 144 da Lei nº 14.133/2021, e ocorrerá em duas etapas:</w:t>
      </w:r>
    </w:p>
    <w:p w14:paraId="6D600723" w14:textId="7DCFF2E1" w:rsidR="006D50E5" w:rsidRPr="00FD4351" w:rsidRDefault="006D50E5" w:rsidP="00FD4351">
      <w:pPr>
        <w:pStyle w:val="PargrafodaLista"/>
        <w:numPr>
          <w:ilvl w:val="0"/>
          <w:numId w:val="13"/>
        </w:numPr>
        <w:pBdr>
          <w:top w:val="nil"/>
          <w:left w:val="nil"/>
          <w:bottom w:val="nil"/>
          <w:right w:val="nil"/>
          <w:between w:val="nil"/>
        </w:pBdr>
        <w:spacing w:before="120" w:after="120"/>
        <w:jc w:val="both"/>
        <w:rPr>
          <w:bCs/>
          <w:color w:val="000000"/>
          <w:sz w:val="22"/>
          <w:szCs w:val="22"/>
        </w:rPr>
      </w:pPr>
      <w:r w:rsidRPr="00FD4351">
        <w:rPr>
          <w:bCs/>
          <w:color w:val="000000"/>
          <w:sz w:val="22"/>
          <w:szCs w:val="22"/>
        </w:rPr>
        <w:t>Recebimento provisório, realizado pelo Fiscal do Contrato, mediante termo circunstanciado, no prazo de até 15 (quinze) dias corridos da comunicação de conclusão dos serviços;</w:t>
      </w:r>
    </w:p>
    <w:p w14:paraId="0C390734" w14:textId="293BCC85" w:rsidR="006D50E5" w:rsidRPr="00FD4351" w:rsidRDefault="006D50E5" w:rsidP="00FD4351">
      <w:pPr>
        <w:pStyle w:val="PargrafodaLista"/>
        <w:numPr>
          <w:ilvl w:val="0"/>
          <w:numId w:val="13"/>
        </w:numPr>
        <w:pBdr>
          <w:top w:val="nil"/>
          <w:left w:val="nil"/>
          <w:bottom w:val="nil"/>
          <w:right w:val="nil"/>
          <w:between w:val="nil"/>
        </w:pBdr>
        <w:spacing w:before="120" w:after="120"/>
        <w:jc w:val="both"/>
        <w:rPr>
          <w:bCs/>
          <w:color w:val="000000"/>
          <w:sz w:val="22"/>
          <w:szCs w:val="22"/>
        </w:rPr>
      </w:pPr>
      <w:r w:rsidRPr="00FD4351">
        <w:rPr>
          <w:b/>
          <w:bCs/>
          <w:color w:val="000000"/>
          <w:sz w:val="22"/>
          <w:szCs w:val="22"/>
        </w:rPr>
        <w:t>Recebimento definitivo</w:t>
      </w:r>
      <w:r w:rsidRPr="00FD4351">
        <w:rPr>
          <w:bCs/>
          <w:color w:val="000000"/>
          <w:sz w:val="22"/>
          <w:szCs w:val="22"/>
        </w:rPr>
        <w:t xml:space="preserve">, realizado pela autoridade competente da Contratante, após a verificação da regularidade e qualidade da execução, no prazo de até </w:t>
      </w:r>
      <w:r w:rsidRPr="00FD4351">
        <w:rPr>
          <w:b/>
          <w:bCs/>
          <w:color w:val="000000"/>
          <w:sz w:val="22"/>
          <w:szCs w:val="22"/>
        </w:rPr>
        <w:t>90 (noventa) dias corridos</w:t>
      </w:r>
      <w:r w:rsidRPr="00FD4351">
        <w:rPr>
          <w:bCs/>
          <w:color w:val="000000"/>
          <w:sz w:val="22"/>
          <w:szCs w:val="22"/>
        </w:rPr>
        <w:t xml:space="preserve"> do recebimento provisório.</w:t>
      </w:r>
    </w:p>
    <w:p w14:paraId="4CC54253" w14:textId="6BC5EB56" w:rsidR="00D213D8" w:rsidRPr="00FD4351" w:rsidRDefault="006D50E5" w:rsidP="00FD4351">
      <w:pPr>
        <w:pStyle w:val="PargrafodaLista"/>
        <w:numPr>
          <w:ilvl w:val="1"/>
          <w:numId w:val="1"/>
        </w:numPr>
        <w:pBdr>
          <w:top w:val="nil"/>
          <w:left w:val="nil"/>
          <w:bottom w:val="nil"/>
          <w:right w:val="nil"/>
          <w:between w:val="nil"/>
        </w:pBdr>
        <w:spacing w:before="120" w:after="120"/>
        <w:jc w:val="both"/>
        <w:rPr>
          <w:b/>
          <w:color w:val="000000"/>
          <w:u w:val="single"/>
        </w:rPr>
      </w:pPr>
      <w:r w:rsidRPr="00FD4351">
        <w:rPr>
          <w:sz w:val="22"/>
          <w:szCs w:val="22"/>
        </w:rPr>
        <w:t>A Administração poderá rejeitar, no todo ou em parte, os serviços executados em desacordo com as especificações técnicas ou contratuais, podendo exigir a correção, substituição ou desfazimento, às expensas da Contratada.</w:t>
      </w:r>
    </w:p>
    <w:p w14:paraId="5B3CED3C" w14:textId="526ADB95" w:rsidR="00D213D8" w:rsidRPr="00FD4351" w:rsidRDefault="006D50E5" w:rsidP="00FD4351">
      <w:pPr>
        <w:pStyle w:val="PargrafodaLista"/>
        <w:numPr>
          <w:ilvl w:val="1"/>
          <w:numId w:val="1"/>
        </w:numPr>
        <w:pBdr>
          <w:top w:val="nil"/>
          <w:left w:val="nil"/>
          <w:bottom w:val="nil"/>
          <w:right w:val="nil"/>
          <w:between w:val="nil"/>
        </w:pBdr>
        <w:spacing w:before="120" w:after="120"/>
        <w:jc w:val="both"/>
        <w:rPr>
          <w:bCs/>
          <w:color w:val="000000"/>
        </w:rPr>
      </w:pPr>
      <w:r w:rsidRPr="00FD4351">
        <w:rPr>
          <w:bCs/>
          <w:color w:val="000000"/>
        </w:rPr>
        <w:t xml:space="preserve">O recebimento provisório ou definitivo não exime a Contratada das responsabilidades decorrentes da má execução do objeto, conforme previsto no </w:t>
      </w:r>
      <w:r w:rsidRPr="00FD4351">
        <w:rPr>
          <w:b/>
          <w:color w:val="000000"/>
        </w:rPr>
        <w:t>art. 120 da Lei nº 14.133/2021</w:t>
      </w:r>
      <w:r w:rsidRPr="00FD4351">
        <w:rPr>
          <w:bCs/>
          <w:color w:val="000000"/>
        </w:rPr>
        <w:t>.</w:t>
      </w:r>
    </w:p>
    <w:p w14:paraId="25385EBC" w14:textId="4FC452C7" w:rsidR="002648B0" w:rsidRDefault="002648B0" w:rsidP="00FD4351">
      <w:pPr>
        <w:pStyle w:val="PargrafodaLista"/>
        <w:numPr>
          <w:ilvl w:val="1"/>
          <w:numId w:val="1"/>
        </w:numPr>
        <w:pBdr>
          <w:top w:val="nil"/>
          <w:left w:val="nil"/>
          <w:bottom w:val="nil"/>
          <w:right w:val="nil"/>
          <w:between w:val="nil"/>
        </w:pBdr>
        <w:spacing w:before="120" w:after="120"/>
        <w:jc w:val="both"/>
        <w:rPr>
          <w:bCs/>
          <w:color w:val="000000"/>
          <w:sz w:val="22"/>
          <w:szCs w:val="22"/>
        </w:rPr>
      </w:pPr>
      <w:r w:rsidRPr="00FD4351">
        <w:rPr>
          <w:bCs/>
          <w:color w:val="000000"/>
          <w:sz w:val="22"/>
          <w:szCs w:val="22"/>
        </w:rPr>
        <w:t>O recebimento definitivo da obra ficará condicionado à apresentação da Anotação de Responsabilidade Técnica (ART) de conclusão, bem como à comprovação da destinação ambiental adequada dos resíduos sólidos gerados.</w:t>
      </w:r>
    </w:p>
    <w:p w14:paraId="4B65EE76" w14:textId="1993C53E" w:rsidR="00D213D8" w:rsidRPr="00FD4351" w:rsidRDefault="006D50E5" w:rsidP="00FD4351">
      <w:pPr>
        <w:numPr>
          <w:ilvl w:val="0"/>
          <w:numId w:val="1"/>
        </w:numPr>
        <w:shd w:val="clear" w:color="auto" w:fill="E2EFD9"/>
        <w:spacing w:before="120" w:after="120"/>
        <w:jc w:val="both"/>
        <w:rPr>
          <w:b/>
          <w:color w:val="000000"/>
          <w:sz w:val="22"/>
          <w:szCs w:val="22"/>
        </w:rPr>
      </w:pPr>
      <w:r w:rsidRPr="00FD4351">
        <w:rPr>
          <w:b/>
          <w:color w:val="000000"/>
          <w:sz w:val="22"/>
          <w:szCs w:val="22"/>
        </w:rPr>
        <w:t>FORMA DE PAGAMENTO</w:t>
      </w:r>
    </w:p>
    <w:p w14:paraId="207A12A4" w14:textId="56F529F4" w:rsidR="00D213D8" w:rsidRPr="00FD4351" w:rsidRDefault="006D50E5"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color w:val="000000"/>
          <w:sz w:val="22"/>
          <w:szCs w:val="22"/>
        </w:rPr>
        <w:t xml:space="preserve">O pagamento à Contratada será efetuado em conformidade com o </w:t>
      </w:r>
      <w:r w:rsidRPr="00FD4351">
        <w:rPr>
          <w:b/>
          <w:bCs/>
          <w:color w:val="000000"/>
          <w:sz w:val="22"/>
          <w:szCs w:val="22"/>
        </w:rPr>
        <w:t>Cronograma Físico-Financeiro</w:t>
      </w:r>
      <w:r w:rsidRPr="00FD4351">
        <w:rPr>
          <w:color w:val="000000"/>
          <w:sz w:val="22"/>
          <w:szCs w:val="22"/>
        </w:rPr>
        <w:t xml:space="preserve">, mediante apresentação da </w:t>
      </w:r>
      <w:r w:rsidRPr="00FD4351">
        <w:rPr>
          <w:b/>
          <w:bCs/>
          <w:color w:val="000000"/>
          <w:sz w:val="22"/>
          <w:szCs w:val="22"/>
        </w:rPr>
        <w:t>Nota Fiscal/Fatura</w:t>
      </w:r>
      <w:r w:rsidRPr="00FD4351">
        <w:rPr>
          <w:color w:val="000000"/>
          <w:sz w:val="22"/>
          <w:szCs w:val="22"/>
        </w:rPr>
        <w:t xml:space="preserve"> acompanhada da respectiva medição dos serviços executados, devidamente atestada pelo Gestor ou Fiscal do Contrato</w:t>
      </w:r>
      <w:r w:rsidR="00C34B62" w:rsidRPr="00FD4351">
        <w:rPr>
          <w:color w:val="000000"/>
          <w:sz w:val="22"/>
          <w:szCs w:val="22"/>
        </w:rPr>
        <w:t>.</w:t>
      </w:r>
    </w:p>
    <w:p w14:paraId="0629D507" w14:textId="055DC838" w:rsidR="00D213D8" w:rsidRPr="006F4536" w:rsidRDefault="006D50E5" w:rsidP="00FD4351">
      <w:pPr>
        <w:numPr>
          <w:ilvl w:val="1"/>
          <w:numId w:val="1"/>
        </w:numPr>
        <w:pBdr>
          <w:top w:val="nil"/>
          <w:left w:val="nil"/>
          <w:bottom w:val="nil"/>
          <w:right w:val="nil"/>
          <w:between w:val="nil"/>
        </w:pBdr>
        <w:spacing w:before="120" w:after="120"/>
        <w:ind w:left="426"/>
        <w:jc w:val="both"/>
        <w:rPr>
          <w:sz w:val="22"/>
          <w:szCs w:val="22"/>
        </w:rPr>
      </w:pPr>
      <w:r w:rsidRPr="006F4536">
        <w:rPr>
          <w:sz w:val="22"/>
          <w:szCs w:val="22"/>
        </w:rPr>
        <w:t xml:space="preserve">O prazo para pagamento será de até </w:t>
      </w:r>
      <w:r w:rsidRPr="006F4536">
        <w:rPr>
          <w:b/>
          <w:bCs/>
          <w:sz w:val="22"/>
          <w:szCs w:val="22"/>
        </w:rPr>
        <w:t>30 (trinta) dias corridos</w:t>
      </w:r>
      <w:r w:rsidRPr="006F4536">
        <w:rPr>
          <w:sz w:val="22"/>
          <w:szCs w:val="22"/>
        </w:rPr>
        <w:t xml:space="preserve">, contados da data do ateste da medição pela Fiscalização, conforme estabelecido no </w:t>
      </w:r>
      <w:r w:rsidRPr="006F4536">
        <w:rPr>
          <w:b/>
          <w:bCs/>
          <w:sz w:val="22"/>
          <w:szCs w:val="22"/>
        </w:rPr>
        <w:t>art. 141, §1º, da Lei nº 14.133/2021</w:t>
      </w:r>
      <w:r w:rsidR="00C34B62" w:rsidRPr="006F4536">
        <w:rPr>
          <w:sz w:val="22"/>
          <w:szCs w:val="22"/>
        </w:rPr>
        <w:t>.</w:t>
      </w:r>
    </w:p>
    <w:p w14:paraId="0DDE30E8" w14:textId="524AE66A" w:rsidR="00D213D8" w:rsidRPr="00FD4351" w:rsidRDefault="006D50E5"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Os pagamentos estarão condicionados à comprovação de regularidade fiscal, trabalhista e previdenciária da Contratada, observados os requisitos legais vigentes</w:t>
      </w:r>
      <w:r w:rsidR="00C34B62" w:rsidRPr="00FD4351">
        <w:rPr>
          <w:color w:val="000000"/>
          <w:sz w:val="22"/>
          <w:szCs w:val="22"/>
        </w:rPr>
        <w:t xml:space="preserve">. </w:t>
      </w:r>
    </w:p>
    <w:p w14:paraId="2006F313" w14:textId="29AF2EEC" w:rsidR="00D213D8" w:rsidRPr="00FD4351" w:rsidRDefault="006D50E5"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 atraso no pagamento por parte da Administração não exime a Contratada de suas obrigações trabalhistas, previdenciárias, fiscais e sociais, não cabendo alegação de inadimplemento da Administração como justificativa para descumprimento contratual</w:t>
      </w:r>
      <w:r w:rsidR="00C34B62" w:rsidRPr="00FD4351">
        <w:rPr>
          <w:color w:val="000000"/>
          <w:sz w:val="22"/>
          <w:szCs w:val="22"/>
        </w:rPr>
        <w:t>.</w:t>
      </w:r>
    </w:p>
    <w:p w14:paraId="7FE30C3F" w14:textId="0567DF37" w:rsidR="00B97D66" w:rsidRDefault="002648B0" w:rsidP="00807E05">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 pagamento estará condicionado à apresentação das certidões de regularidade junto ao FGTS e INSS, em conformidade com o art. 71 da Constituição Federal e o art. 121 da Lei nº 14.133/2021.</w:t>
      </w:r>
    </w:p>
    <w:p w14:paraId="7F559ACC" w14:textId="12CEB3CF" w:rsidR="00D213D8" w:rsidRPr="00FD4351" w:rsidRDefault="006D50E5"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r w:rsidRPr="00FD4351">
        <w:rPr>
          <w:b/>
          <w:color w:val="000000"/>
          <w:sz w:val="22"/>
          <w:szCs w:val="22"/>
        </w:rPr>
        <w:t>CRITÉRIOS DE MEDIÇÃO E REAJUSTE</w:t>
      </w:r>
    </w:p>
    <w:p w14:paraId="1220727B" w14:textId="01DF9EC1" w:rsidR="00D213D8" w:rsidRPr="00FD4351" w:rsidRDefault="006D50E5"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sz w:val="22"/>
          <w:szCs w:val="22"/>
        </w:rPr>
        <w:t xml:space="preserve">A medição dos serviços será realizada com base nas </w:t>
      </w:r>
      <w:r w:rsidRPr="00FD4351">
        <w:rPr>
          <w:rStyle w:val="Forte"/>
          <w:sz w:val="22"/>
          <w:szCs w:val="22"/>
        </w:rPr>
        <w:t>etapas efetivamente executadas</w:t>
      </w:r>
      <w:r w:rsidRPr="00FD4351">
        <w:rPr>
          <w:sz w:val="22"/>
          <w:szCs w:val="22"/>
        </w:rPr>
        <w:t>, conforme o cronograma físico-financeiro aprovado e de acordo com as especificações técnicas deste Projeto Básico</w:t>
      </w:r>
      <w:r w:rsidRPr="00FD4351">
        <w:rPr>
          <w:bCs/>
          <w:color w:val="000000"/>
          <w:sz w:val="22"/>
          <w:szCs w:val="22"/>
        </w:rPr>
        <w:t>.</w:t>
      </w:r>
    </w:p>
    <w:p w14:paraId="7E75E2AC" w14:textId="0FE15209" w:rsidR="00D213D8" w:rsidRPr="00FD4351" w:rsidRDefault="006D50E5" w:rsidP="00FD4351">
      <w:pPr>
        <w:numPr>
          <w:ilvl w:val="1"/>
          <w:numId w:val="1"/>
        </w:numPr>
        <w:pBdr>
          <w:top w:val="nil"/>
          <w:left w:val="nil"/>
          <w:bottom w:val="nil"/>
          <w:right w:val="nil"/>
          <w:between w:val="nil"/>
        </w:pBdr>
        <w:spacing w:before="120" w:after="120"/>
        <w:ind w:left="426" w:hanging="426"/>
        <w:jc w:val="both"/>
        <w:rPr>
          <w:bCs/>
          <w:color w:val="000000"/>
          <w:sz w:val="22"/>
          <w:szCs w:val="22"/>
        </w:rPr>
      </w:pPr>
      <w:r w:rsidRPr="00FD4351">
        <w:rPr>
          <w:bCs/>
          <w:color w:val="000000"/>
          <w:sz w:val="22"/>
          <w:szCs w:val="22"/>
        </w:rPr>
        <w:t>As medições deverão ser atestadas pelo Fiscal do Contrato, mediante relatórios e registros formais, com descrição dos serviços realizados, quantitativos aferidos e conformidade com as normas técnicas aplicáveis.</w:t>
      </w:r>
    </w:p>
    <w:p w14:paraId="29CF7B27" w14:textId="6E6D2A90" w:rsidR="006D50E5" w:rsidRPr="00FD4351" w:rsidRDefault="006D50E5" w:rsidP="00FD4351">
      <w:pPr>
        <w:numPr>
          <w:ilvl w:val="1"/>
          <w:numId w:val="1"/>
        </w:numPr>
        <w:pBdr>
          <w:top w:val="nil"/>
          <w:left w:val="nil"/>
          <w:bottom w:val="nil"/>
          <w:right w:val="nil"/>
          <w:between w:val="nil"/>
        </w:pBdr>
        <w:spacing w:before="120" w:after="120"/>
        <w:ind w:left="426" w:hanging="426"/>
        <w:jc w:val="both"/>
        <w:rPr>
          <w:bCs/>
          <w:color w:val="000000"/>
          <w:sz w:val="22"/>
          <w:szCs w:val="22"/>
        </w:rPr>
      </w:pPr>
      <w:r w:rsidRPr="00FD4351">
        <w:rPr>
          <w:bCs/>
          <w:color w:val="000000"/>
          <w:sz w:val="22"/>
          <w:szCs w:val="22"/>
        </w:rPr>
        <w:t>O valor da contratação poderá sofrer reajuste, observado o interregno mínimo de 12 (doze) meses contados da data da apresentação da proposta, aplicando-se o índice oficial definido no Edital, em conformidade com o art. 134 da Lei nº 14.133/2021.</w:t>
      </w:r>
    </w:p>
    <w:p w14:paraId="3718FD77" w14:textId="0D397336" w:rsidR="006D50E5" w:rsidRPr="00FD4351" w:rsidRDefault="006D50E5" w:rsidP="00FD4351">
      <w:pPr>
        <w:numPr>
          <w:ilvl w:val="1"/>
          <w:numId w:val="1"/>
        </w:numPr>
        <w:pBdr>
          <w:top w:val="nil"/>
          <w:left w:val="nil"/>
          <w:bottom w:val="nil"/>
          <w:right w:val="nil"/>
          <w:between w:val="nil"/>
        </w:pBdr>
        <w:spacing w:before="120" w:after="120"/>
        <w:ind w:left="426" w:hanging="426"/>
        <w:jc w:val="both"/>
        <w:rPr>
          <w:bCs/>
          <w:color w:val="000000"/>
          <w:sz w:val="22"/>
          <w:szCs w:val="22"/>
        </w:rPr>
      </w:pPr>
      <w:r w:rsidRPr="00FD4351">
        <w:rPr>
          <w:bCs/>
          <w:color w:val="000000"/>
          <w:sz w:val="22"/>
          <w:szCs w:val="22"/>
        </w:rPr>
        <w:lastRenderedPageBreak/>
        <w:t xml:space="preserve">Eventuais aditivos contratuais referentes a prorrogação de prazo, alteração quantitativa ou qualitativa dos serviços ou necessidade de recomposição do equilíbrio econômico-financeiro observarão o disposto nos </w:t>
      </w:r>
      <w:proofErr w:type="spellStart"/>
      <w:r w:rsidRPr="00FD4351">
        <w:rPr>
          <w:bCs/>
          <w:color w:val="000000"/>
          <w:sz w:val="22"/>
          <w:szCs w:val="22"/>
        </w:rPr>
        <w:t>arts</w:t>
      </w:r>
      <w:proofErr w:type="spellEnd"/>
      <w:r w:rsidRPr="00FD4351">
        <w:rPr>
          <w:bCs/>
          <w:color w:val="000000"/>
          <w:sz w:val="22"/>
          <w:szCs w:val="22"/>
        </w:rPr>
        <w:t>. 124 a 137 da Lei nº 14.133/2021.</w:t>
      </w:r>
    </w:p>
    <w:p w14:paraId="4FD210F1" w14:textId="21C6C7E3" w:rsidR="002648B0" w:rsidRDefault="002648B0" w:rsidP="00FD4351">
      <w:pPr>
        <w:numPr>
          <w:ilvl w:val="1"/>
          <w:numId w:val="1"/>
        </w:numPr>
        <w:pBdr>
          <w:top w:val="nil"/>
          <w:left w:val="nil"/>
          <w:bottom w:val="nil"/>
          <w:right w:val="nil"/>
          <w:between w:val="nil"/>
        </w:pBdr>
        <w:spacing w:before="120" w:after="120"/>
        <w:ind w:left="426" w:hanging="426"/>
        <w:jc w:val="both"/>
        <w:rPr>
          <w:bCs/>
          <w:color w:val="000000"/>
          <w:sz w:val="22"/>
          <w:szCs w:val="22"/>
        </w:rPr>
      </w:pPr>
      <w:r w:rsidRPr="00FD4351">
        <w:rPr>
          <w:bCs/>
          <w:color w:val="000000"/>
          <w:sz w:val="22"/>
          <w:szCs w:val="22"/>
        </w:rPr>
        <w:t xml:space="preserve">O índice de reajuste contratual a ser aplicado será o </w:t>
      </w:r>
      <w:r w:rsidRPr="00FD4351">
        <w:rPr>
          <w:b/>
          <w:bCs/>
          <w:color w:val="000000"/>
          <w:sz w:val="22"/>
          <w:szCs w:val="22"/>
        </w:rPr>
        <w:t>INCC/IBGE – Índice Nacional da Construção Civil</w:t>
      </w:r>
      <w:r w:rsidRPr="00FD4351">
        <w:rPr>
          <w:bCs/>
          <w:color w:val="000000"/>
          <w:sz w:val="22"/>
          <w:szCs w:val="22"/>
        </w:rPr>
        <w:t>, ou outro índice oficial definido no Edital.</w:t>
      </w:r>
    </w:p>
    <w:p w14:paraId="1C3C5112" w14:textId="07A2D1A3" w:rsidR="00D213D8" w:rsidRPr="00FD4351" w:rsidRDefault="006D50E5" w:rsidP="00FD4351">
      <w:pPr>
        <w:numPr>
          <w:ilvl w:val="0"/>
          <w:numId w:val="1"/>
        </w:numPr>
        <w:pBdr>
          <w:top w:val="nil"/>
          <w:left w:val="nil"/>
          <w:bottom w:val="nil"/>
          <w:right w:val="nil"/>
          <w:between w:val="nil"/>
        </w:pBdr>
        <w:shd w:val="clear" w:color="auto" w:fill="E2EFD9"/>
        <w:spacing w:before="120" w:after="120"/>
        <w:jc w:val="both"/>
        <w:rPr>
          <w:color w:val="000000"/>
          <w:sz w:val="22"/>
          <w:szCs w:val="22"/>
        </w:rPr>
      </w:pPr>
      <w:bookmarkStart w:id="2" w:name="_Hlk206676620"/>
      <w:r w:rsidRPr="00FD4351">
        <w:rPr>
          <w:b/>
          <w:color w:val="000000"/>
          <w:sz w:val="22"/>
          <w:szCs w:val="22"/>
        </w:rPr>
        <w:t>VIGÊNCIA DO CONTRATO</w:t>
      </w:r>
    </w:p>
    <w:bookmarkEnd w:id="2"/>
    <w:p w14:paraId="1D983BAF" w14:textId="0AD95E0E" w:rsidR="006D50E5" w:rsidRPr="006F4536" w:rsidRDefault="001D15DF" w:rsidP="00FD4351">
      <w:pPr>
        <w:pStyle w:val="PargrafodaLista"/>
        <w:numPr>
          <w:ilvl w:val="1"/>
          <w:numId w:val="1"/>
        </w:numPr>
        <w:pBdr>
          <w:top w:val="nil"/>
          <w:left w:val="nil"/>
          <w:bottom w:val="nil"/>
          <w:right w:val="nil"/>
          <w:between w:val="nil"/>
        </w:pBdr>
        <w:spacing w:before="120" w:after="120"/>
        <w:jc w:val="both"/>
        <w:rPr>
          <w:sz w:val="22"/>
          <w:szCs w:val="22"/>
        </w:rPr>
      </w:pPr>
      <w:r w:rsidRPr="006F4536">
        <w:rPr>
          <w:sz w:val="22"/>
          <w:szCs w:val="22"/>
        </w:rPr>
        <w:t xml:space="preserve">O prazo de vigência contratual será de </w:t>
      </w:r>
      <w:r w:rsidR="00CD5D15">
        <w:rPr>
          <w:b/>
          <w:bCs/>
          <w:sz w:val="22"/>
          <w:szCs w:val="22"/>
        </w:rPr>
        <w:t>365</w:t>
      </w:r>
      <w:r w:rsidRPr="006F4536">
        <w:rPr>
          <w:b/>
          <w:bCs/>
          <w:sz w:val="22"/>
          <w:szCs w:val="22"/>
        </w:rPr>
        <w:t xml:space="preserve"> (</w:t>
      </w:r>
      <w:r w:rsidR="00CD5D15">
        <w:rPr>
          <w:b/>
          <w:bCs/>
          <w:sz w:val="22"/>
          <w:szCs w:val="22"/>
        </w:rPr>
        <w:t>trezentos e sessenta e cinco</w:t>
      </w:r>
      <w:r w:rsidRPr="006F4536">
        <w:rPr>
          <w:b/>
          <w:bCs/>
          <w:sz w:val="22"/>
          <w:szCs w:val="22"/>
        </w:rPr>
        <w:t>) dias corridos</w:t>
      </w:r>
      <w:r w:rsidRPr="006F4536">
        <w:rPr>
          <w:sz w:val="22"/>
          <w:szCs w:val="22"/>
        </w:rPr>
        <w:t>, contados a partir da assinatura do contrato, podendo ser prorrogado nos termos do art. 107 da Lei nº 14.133/2021, desde que devidamente justificado e autorizado pela autoridade competente</w:t>
      </w:r>
      <w:r w:rsidR="006D50E5" w:rsidRPr="006F4536">
        <w:rPr>
          <w:sz w:val="22"/>
          <w:szCs w:val="22"/>
        </w:rPr>
        <w:t>.</w:t>
      </w:r>
    </w:p>
    <w:p w14:paraId="4959E8F6" w14:textId="6E789D38" w:rsidR="002648B0" w:rsidRDefault="002648B0"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O prazo de vigência do contrato compreenderá, além do período de execução, o período de garantia contratual previsto no item </w:t>
      </w:r>
      <w:r w:rsidR="007F512B">
        <w:rPr>
          <w:color w:val="000000"/>
          <w:sz w:val="22"/>
          <w:szCs w:val="22"/>
        </w:rPr>
        <w:t>4</w:t>
      </w:r>
      <w:r w:rsidRPr="00FD4351">
        <w:rPr>
          <w:color w:val="000000"/>
          <w:sz w:val="22"/>
          <w:szCs w:val="22"/>
        </w:rPr>
        <w:t>.1</w:t>
      </w:r>
      <w:r w:rsidR="007F512B">
        <w:rPr>
          <w:color w:val="000000"/>
          <w:sz w:val="22"/>
          <w:szCs w:val="22"/>
        </w:rPr>
        <w:t>7</w:t>
      </w:r>
      <w:r w:rsidRPr="00FD4351">
        <w:rPr>
          <w:color w:val="000000"/>
          <w:sz w:val="22"/>
          <w:szCs w:val="22"/>
        </w:rPr>
        <w:t>.</w:t>
      </w:r>
    </w:p>
    <w:p w14:paraId="04366AB6" w14:textId="4272B4D7" w:rsidR="00746650" w:rsidRPr="00FD4351" w:rsidRDefault="00746650"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bookmarkStart w:id="3" w:name="_Hlk206677023"/>
      <w:r w:rsidRPr="00FD4351">
        <w:rPr>
          <w:b/>
          <w:color w:val="000000"/>
          <w:sz w:val="22"/>
          <w:szCs w:val="22"/>
        </w:rPr>
        <w:t>OBRIGAÇÕES DAS PARTES</w:t>
      </w:r>
    </w:p>
    <w:bookmarkEnd w:id="3"/>
    <w:p w14:paraId="6CA555D5" w14:textId="4C9364F1" w:rsidR="00746650" w:rsidRPr="00FD4351" w:rsidRDefault="00746650" w:rsidP="00FD4351">
      <w:pPr>
        <w:pBdr>
          <w:top w:val="nil"/>
          <w:left w:val="nil"/>
          <w:bottom w:val="nil"/>
          <w:right w:val="nil"/>
          <w:between w:val="nil"/>
        </w:pBdr>
        <w:spacing w:before="120" w:after="120"/>
        <w:rPr>
          <w:b/>
          <w:bCs/>
          <w:color w:val="000000"/>
          <w:sz w:val="22"/>
          <w:szCs w:val="22"/>
        </w:rPr>
      </w:pPr>
      <w:r w:rsidRPr="00FD4351">
        <w:rPr>
          <w:b/>
          <w:bCs/>
          <w:color w:val="000000"/>
          <w:sz w:val="22"/>
          <w:szCs w:val="22"/>
        </w:rPr>
        <w:t>Obrigações da Contratada</w:t>
      </w:r>
    </w:p>
    <w:p w14:paraId="292289CE" w14:textId="3649DC0A" w:rsidR="00746650" w:rsidRPr="00FD4351" w:rsidRDefault="00746650"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Contratada deverá:</w:t>
      </w:r>
    </w:p>
    <w:p w14:paraId="5B2BCDAE" w14:textId="3F08E04D"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Iniciar os serviços no prazo máximo fixado na Ordem de Serviço;</w:t>
      </w:r>
    </w:p>
    <w:p w14:paraId="0EB178B5" w14:textId="10457637"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Executar o objeto de acordo com as especificações técnicas, normas da ABNT e demais legislações aplicáveis;</w:t>
      </w:r>
    </w:p>
    <w:p w14:paraId="4BDDE320" w14:textId="22A0ECFD"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Responsabilizar-se integralmente pelos encargos trabalhistas, previdenciários, fiscais e comerciais decorrentes da execução contratual, nos termos do art. 121 da Lei nº 14.133/2021;</w:t>
      </w:r>
    </w:p>
    <w:p w14:paraId="5F3B2B65" w14:textId="2D9B713E"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Manter durante toda a execução contratual as condições de habilitação e qualificação exigidas na licitação (art. 62, §3º, II, da Lei nº 14.133/2021);</w:t>
      </w:r>
    </w:p>
    <w:p w14:paraId="4DD76747" w14:textId="4E42AE6A"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Providenciar, junto ao CREA/AM, a respectiva ART do Responsável Técnico pela execução, em conformidade com a legislação profissional vigente;</w:t>
      </w:r>
    </w:p>
    <w:p w14:paraId="0CF88124" w14:textId="70713380"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proofErr w:type="spellStart"/>
      <w:r w:rsidRPr="00FD4351">
        <w:rPr>
          <w:color w:val="000000"/>
          <w:sz w:val="22"/>
          <w:szCs w:val="22"/>
        </w:rPr>
        <w:t>Fornecer</w:t>
      </w:r>
      <w:proofErr w:type="spellEnd"/>
      <w:r w:rsidRPr="00FD4351">
        <w:rPr>
          <w:color w:val="000000"/>
          <w:sz w:val="22"/>
          <w:szCs w:val="22"/>
        </w:rPr>
        <w:t xml:space="preserve"> todos os materiais, insumos, equipamentos e mão de obra necessários ao pleno cumprimento contratual;</w:t>
      </w:r>
    </w:p>
    <w:p w14:paraId="201A966E" w14:textId="6CD6B32F"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Cumprir integralmente as Normas Regulamentadoras de Saúde e Segurança no Trabalho, responsabilizando-se por eventuais acidentes decorrentes da execução dos serviços;</w:t>
      </w:r>
    </w:p>
    <w:p w14:paraId="21BDA57C" w14:textId="1A9390A2"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Zelar pelo local de execução dos serviços, mantendo-o limpo e organizado, responsabilizando-se pela destinação adequada de resíduos e entulhos;</w:t>
      </w:r>
    </w:p>
    <w:p w14:paraId="46CAB6D8" w14:textId="50E64E0A"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Substituir, quando solicitado, empregados ou materiais que não atendam às exigências do contrato;</w:t>
      </w:r>
    </w:p>
    <w:p w14:paraId="0767B8A4" w14:textId="78E82224"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Garantir a execução dos serviços dentro dos padrões de qualidade estabelecidos, responsabilizando-se por vícios ou defeitos decorrentes da execução, mesmo após o recebimento definitivo (art. 121, §2º, da Lei nº 14.133/2021).</w:t>
      </w:r>
    </w:p>
    <w:p w14:paraId="44572893" w14:textId="610A2579" w:rsidR="002648B0" w:rsidRDefault="002648B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Manter canteiro de obras em condições adequadas de higiene, com sanitários, pontos de água e local de refeição, em conformidade com a NR-24.</w:t>
      </w:r>
    </w:p>
    <w:p w14:paraId="35BCB345" w14:textId="262CD8FD" w:rsidR="00746650" w:rsidRPr="00FD4351" w:rsidRDefault="00746650" w:rsidP="00FD4351">
      <w:pPr>
        <w:pBdr>
          <w:top w:val="nil"/>
          <w:left w:val="nil"/>
          <w:bottom w:val="nil"/>
          <w:right w:val="nil"/>
          <w:between w:val="nil"/>
        </w:pBdr>
        <w:spacing w:before="120" w:after="120"/>
        <w:rPr>
          <w:b/>
          <w:bCs/>
          <w:color w:val="000000"/>
          <w:sz w:val="22"/>
          <w:szCs w:val="22"/>
        </w:rPr>
      </w:pPr>
      <w:r w:rsidRPr="00FD4351">
        <w:rPr>
          <w:b/>
          <w:bCs/>
          <w:color w:val="000000"/>
          <w:sz w:val="22"/>
          <w:szCs w:val="22"/>
        </w:rPr>
        <w:t>Obrigações da Contratante</w:t>
      </w:r>
    </w:p>
    <w:p w14:paraId="3BB674EC" w14:textId="0B488590" w:rsidR="00746650" w:rsidRPr="00FD4351" w:rsidRDefault="00746650"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Contratante deverá:</w:t>
      </w:r>
    </w:p>
    <w:p w14:paraId="2D029DCD" w14:textId="3B12A467"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Fornecer à Contratada todas as informações necessárias para a execução do objeto;</w:t>
      </w:r>
    </w:p>
    <w:p w14:paraId="1ADB6291" w14:textId="257A9172"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Designar formalmente o Gestor do Contrato e o Fiscal do Contrato, nos termos do art. 117 da Lei nº 14.133/2021;</w:t>
      </w:r>
    </w:p>
    <w:p w14:paraId="47D04A3B" w14:textId="0B9C8D63"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Acompanhar, fiscalizar e atestar as medições dos serviços, comunicando formalmente à Contratada eventuais falhas ou irregularidades;</w:t>
      </w:r>
    </w:p>
    <w:p w14:paraId="7DE97B15" w14:textId="2E0503CD"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Efetuar os pagamentos devidos, de acordo com as condições estabelecidas neste Projeto Básico e no contrato;</w:t>
      </w:r>
    </w:p>
    <w:p w14:paraId="0C21E325" w14:textId="6060E316"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Aplicar as penalidades cabíveis em caso de descumprimento contratual, assegurados o contraditório e a ampla defesa;</w:t>
      </w:r>
    </w:p>
    <w:p w14:paraId="68B497D4" w14:textId="4493327D"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proofErr w:type="spellStart"/>
      <w:r w:rsidRPr="00FD4351">
        <w:rPr>
          <w:color w:val="000000"/>
          <w:sz w:val="22"/>
          <w:szCs w:val="22"/>
        </w:rPr>
        <w:t>Fornecer</w:t>
      </w:r>
      <w:proofErr w:type="spellEnd"/>
      <w:r w:rsidRPr="00FD4351">
        <w:rPr>
          <w:color w:val="000000"/>
          <w:sz w:val="22"/>
          <w:szCs w:val="22"/>
        </w:rPr>
        <w:t xml:space="preserve"> as licenças e autorizações que forem de sua responsabilidade, bem como assegurar o acesso da Contratada às áreas de execução do objeto.</w:t>
      </w:r>
    </w:p>
    <w:p w14:paraId="1A5860ED" w14:textId="231FF7A0" w:rsidR="002648B0" w:rsidRDefault="002648B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Garantir, quando for de sua competência, as condições de acesso da contratada ao local da obra, incluindo autorizações e apoio logístico fluvial.</w:t>
      </w:r>
    </w:p>
    <w:p w14:paraId="3C05D04B" w14:textId="0F4DDCCA" w:rsidR="003B6F6C" w:rsidRPr="00FD4351" w:rsidRDefault="003B6F6C"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r w:rsidRPr="00FD4351">
        <w:rPr>
          <w:b/>
          <w:color w:val="000000"/>
          <w:sz w:val="22"/>
          <w:szCs w:val="22"/>
        </w:rPr>
        <w:t>SIGILO, CONFIDENCIALIDADE E COMPROMISSO</w:t>
      </w:r>
    </w:p>
    <w:p w14:paraId="3F93B6DB" w14:textId="104097CB"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execução do contrato deverá observar o disposto na </w:t>
      </w:r>
      <w:r w:rsidRPr="00FD4351">
        <w:rPr>
          <w:b/>
          <w:bCs/>
          <w:color w:val="000000"/>
          <w:sz w:val="22"/>
          <w:szCs w:val="22"/>
        </w:rPr>
        <w:t>Lei nº 13.709/2018 – Lei Geral de Proteção de Dados Pessoais (LGPD)</w:t>
      </w:r>
      <w:r w:rsidRPr="00FD4351">
        <w:rPr>
          <w:color w:val="000000"/>
          <w:sz w:val="22"/>
          <w:szCs w:val="22"/>
        </w:rPr>
        <w:t>, que estabelece regras e requisitos para o tratamento de dados pessoais, compreendendo atividades como coleta, produção, recepção, classificação, utilização, acesso, reprodução, transmissão, distribuição, processamento, arquivamento, armazenamento, eliminação, avaliação, controle da informação, modificação, comunicação, transferência, difusão ou extração.</w:t>
      </w:r>
    </w:p>
    <w:p w14:paraId="3043F3E6" w14:textId="29547DA5"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Serão consideradas informações sigilosas, para os fins deste Projeto Básico, toda e qualquer informação classificada ou não nos graus de sigilo ultrassecreto, secreto ou reservado, bem como aquelas de natureza técnica, operacional, administrativa, comercial ou estratégica, a que a Contratada venha a ter acesso em decorrência da execução do contrato.</w:t>
      </w:r>
    </w:p>
    <w:p w14:paraId="2958A6AE" w14:textId="1CAD5683"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Contratada compromete-se a não revelar, copiar, transmitir, reproduzir, utilizar, transportar ou dar conhecimento a terceiros de quaisquer informações sigilosas obtidas no âmbito da execução do contrato, salvo mediante autorização prévia e expressa da Contratante.</w:t>
      </w:r>
    </w:p>
    <w:p w14:paraId="5059A8F3" w14:textId="7523DCB5"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Contratada deverá adotar todas as medidas necessárias à proteção das informações sigilosas e ao cumprimento das normas legais relativas à confidencialidade, garantindo que seus empregados e prepostos observem as mesmas obrigações.</w:t>
      </w:r>
    </w:p>
    <w:p w14:paraId="66B37D74" w14:textId="34D7E7D0" w:rsidR="00BF6564" w:rsidRDefault="003B6F6C" w:rsidP="00BF6564">
      <w:pPr>
        <w:pStyle w:val="PargrafodaLista"/>
        <w:numPr>
          <w:ilvl w:val="1"/>
          <w:numId w:val="1"/>
        </w:numPr>
        <w:pBdr>
          <w:top w:val="nil"/>
          <w:left w:val="nil"/>
          <w:bottom w:val="nil"/>
          <w:right w:val="nil"/>
          <w:between w:val="nil"/>
        </w:pBdr>
        <w:spacing w:before="120" w:after="120"/>
        <w:jc w:val="both"/>
        <w:rPr>
          <w:color w:val="000000"/>
          <w:sz w:val="22"/>
          <w:szCs w:val="22"/>
        </w:rPr>
      </w:pPr>
      <w:r w:rsidRPr="00847315">
        <w:rPr>
          <w:color w:val="000000"/>
          <w:sz w:val="22"/>
          <w:szCs w:val="22"/>
        </w:rPr>
        <w:t>A quebra de sigilo ou a utilização indevida das informações, devidamente comprovada, sujeitará a Contratada às penalidades administrativas, civis e penais cabíveis, sem prejuízo da reparação integral dos danos causados à Contratante, nos termos da legislação aplicável.</w:t>
      </w:r>
    </w:p>
    <w:p w14:paraId="63A6737F" w14:textId="25FFFBA2" w:rsidR="003B6F6C" w:rsidRPr="00FD4351" w:rsidRDefault="003B6F6C"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bookmarkStart w:id="4" w:name="_Hlk206677465"/>
      <w:r w:rsidRPr="00FD4351">
        <w:rPr>
          <w:b/>
          <w:color w:val="000000"/>
          <w:sz w:val="22"/>
          <w:szCs w:val="22"/>
        </w:rPr>
        <w:t>SAN</w:t>
      </w:r>
      <w:r w:rsidR="00515B1E" w:rsidRPr="00FD4351">
        <w:rPr>
          <w:b/>
          <w:color w:val="000000"/>
          <w:sz w:val="22"/>
          <w:szCs w:val="22"/>
        </w:rPr>
        <w:t>Ç</w:t>
      </w:r>
      <w:r w:rsidRPr="00FD4351">
        <w:rPr>
          <w:b/>
          <w:color w:val="000000"/>
          <w:sz w:val="22"/>
          <w:szCs w:val="22"/>
        </w:rPr>
        <w:t>ÕES</w:t>
      </w:r>
    </w:p>
    <w:bookmarkEnd w:id="4"/>
    <w:p w14:paraId="507B6618" w14:textId="0747BA30" w:rsidR="003B6F6C" w:rsidRPr="00FD4351" w:rsidRDefault="003B6F6C" w:rsidP="00FD4351">
      <w:pPr>
        <w:pStyle w:val="PargrafodaLista"/>
        <w:numPr>
          <w:ilvl w:val="1"/>
          <w:numId w:val="1"/>
        </w:numPr>
        <w:pBdr>
          <w:top w:val="nil"/>
          <w:left w:val="nil"/>
          <w:bottom w:val="nil"/>
          <w:right w:val="nil"/>
          <w:between w:val="nil"/>
        </w:pBdr>
        <w:spacing w:before="120" w:after="120"/>
        <w:rPr>
          <w:color w:val="000000"/>
          <w:sz w:val="22"/>
          <w:szCs w:val="22"/>
        </w:rPr>
      </w:pPr>
      <w:r w:rsidRPr="00FD4351">
        <w:rPr>
          <w:color w:val="000000"/>
          <w:sz w:val="22"/>
          <w:szCs w:val="22"/>
        </w:rPr>
        <w:t xml:space="preserve">A Contratada ficará sujeita às sanções administrativas previstas no </w:t>
      </w:r>
      <w:r w:rsidRPr="00FD4351">
        <w:rPr>
          <w:b/>
          <w:bCs/>
          <w:color w:val="000000"/>
          <w:sz w:val="22"/>
          <w:szCs w:val="22"/>
        </w:rPr>
        <w:t>art. 155 da Lei nº 14.133/2021</w:t>
      </w:r>
      <w:r w:rsidRPr="00FD4351">
        <w:rPr>
          <w:color w:val="000000"/>
          <w:sz w:val="22"/>
          <w:szCs w:val="22"/>
        </w:rPr>
        <w:t>, nos casos de:</w:t>
      </w:r>
    </w:p>
    <w:p w14:paraId="77100268" w14:textId="1434B180"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inexecução total ou parcial do contrato;</w:t>
      </w:r>
    </w:p>
    <w:p w14:paraId="0635C79B" w14:textId="156176DB"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atraso injustificado na execução;</w:t>
      </w:r>
    </w:p>
    <w:p w14:paraId="0682C4B8" w14:textId="712C5EF0"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não manutenção da proposta apresentada;</w:t>
      </w:r>
    </w:p>
    <w:p w14:paraId="7F77FAE6" w14:textId="7F3677E9"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apresentação de documentação falsa;</w:t>
      </w:r>
    </w:p>
    <w:p w14:paraId="65C8F987" w14:textId="2426E38E"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fraude na execução do contrato ou no procedimento licitatório;</w:t>
      </w:r>
    </w:p>
    <w:p w14:paraId="61EF4E41" w14:textId="72B1FE56"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comportamento inidôneo ou prática de ato ilícito;</w:t>
      </w:r>
    </w:p>
    <w:p w14:paraId="2ED8AA91" w14:textId="1E63A1CF"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 xml:space="preserve">prática de atos lesivos previstos na </w:t>
      </w:r>
      <w:r w:rsidRPr="00FD4351">
        <w:rPr>
          <w:b/>
          <w:bCs/>
          <w:color w:val="000000"/>
          <w:sz w:val="22"/>
          <w:szCs w:val="22"/>
        </w:rPr>
        <w:t>Lei nº 12.846/2013 (Lei Anticorrupção Empresarial)</w:t>
      </w:r>
      <w:r w:rsidRPr="00FD4351">
        <w:rPr>
          <w:color w:val="000000"/>
          <w:sz w:val="22"/>
          <w:szCs w:val="22"/>
        </w:rPr>
        <w:t>.</w:t>
      </w:r>
    </w:p>
    <w:p w14:paraId="51CA835D" w14:textId="31FADC80" w:rsidR="003B6F6C" w:rsidRPr="00FD4351" w:rsidRDefault="003B6F6C" w:rsidP="00FD4351">
      <w:pPr>
        <w:pStyle w:val="PargrafodaLista"/>
        <w:numPr>
          <w:ilvl w:val="1"/>
          <w:numId w:val="1"/>
        </w:numPr>
        <w:pBdr>
          <w:top w:val="nil"/>
          <w:left w:val="nil"/>
          <w:bottom w:val="nil"/>
          <w:right w:val="nil"/>
          <w:between w:val="nil"/>
        </w:pBdr>
        <w:spacing w:before="120" w:after="120"/>
        <w:rPr>
          <w:color w:val="000000"/>
          <w:sz w:val="22"/>
          <w:szCs w:val="22"/>
        </w:rPr>
      </w:pPr>
      <w:r w:rsidRPr="00FD4351">
        <w:rPr>
          <w:color w:val="000000"/>
          <w:sz w:val="22"/>
          <w:szCs w:val="22"/>
        </w:rPr>
        <w:t>As sanções aplicáveis serão:</w:t>
      </w:r>
    </w:p>
    <w:p w14:paraId="5C25C074" w14:textId="0D492D5A" w:rsidR="003B6F6C" w:rsidRPr="00FD4351" w:rsidRDefault="003B6F6C" w:rsidP="00FD4351">
      <w:pPr>
        <w:pStyle w:val="PargrafodaLista"/>
        <w:numPr>
          <w:ilvl w:val="0"/>
          <w:numId w:val="19"/>
        </w:numPr>
        <w:pBdr>
          <w:top w:val="nil"/>
          <w:left w:val="nil"/>
          <w:bottom w:val="nil"/>
          <w:right w:val="nil"/>
          <w:between w:val="nil"/>
        </w:pBdr>
        <w:spacing w:before="120" w:after="120"/>
        <w:rPr>
          <w:color w:val="000000"/>
          <w:sz w:val="22"/>
          <w:szCs w:val="22"/>
        </w:rPr>
      </w:pPr>
      <w:r w:rsidRPr="00FD4351">
        <w:rPr>
          <w:b/>
          <w:bCs/>
          <w:color w:val="000000"/>
          <w:sz w:val="22"/>
          <w:szCs w:val="22"/>
        </w:rPr>
        <w:t>Advertência</w:t>
      </w:r>
      <w:r w:rsidRPr="00FD4351">
        <w:rPr>
          <w:color w:val="000000"/>
          <w:sz w:val="22"/>
          <w:szCs w:val="22"/>
        </w:rPr>
        <w:t>;</w:t>
      </w:r>
    </w:p>
    <w:p w14:paraId="70EEEE6E" w14:textId="443C6726" w:rsidR="003B6F6C" w:rsidRPr="00FD4351" w:rsidRDefault="003B6F6C" w:rsidP="00FD4351">
      <w:pPr>
        <w:pStyle w:val="PargrafodaLista"/>
        <w:numPr>
          <w:ilvl w:val="0"/>
          <w:numId w:val="19"/>
        </w:numPr>
        <w:pBdr>
          <w:top w:val="nil"/>
          <w:left w:val="nil"/>
          <w:bottom w:val="nil"/>
          <w:right w:val="nil"/>
          <w:between w:val="nil"/>
        </w:pBdr>
        <w:spacing w:before="120" w:after="120"/>
        <w:rPr>
          <w:color w:val="000000"/>
          <w:sz w:val="22"/>
          <w:szCs w:val="22"/>
        </w:rPr>
      </w:pPr>
      <w:r w:rsidRPr="00FD4351">
        <w:rPr>
          <w:b/>
          <w:bCs/>
          <w:color w:val="000000"/>
          <w:sz w:val="22"/>
          <w:szCs w:val="22"/>
        </w:rPr>
        <w:t>Multa</w:t>
      </w:r>
      <w:r w:rsidRPr="00FD4351">
        <w:rPr>
          <w:color w:val="000000"/>
          <w:sz w:val="22"/>
          <w:szCs w:val="22"/>
        </w:rPr>
        <w:t>;</w:t>
      </w:r>
    </w:p>
    <w:p w14:paraId="1644313A" w14:textId="77777777" w:rsidR="00CB754B" w:rsidRPr="00FD4351" w:rsidRDefault="003B6F6C" w:rsidP="00FD4351">
      <w:pPr>
        <w:pStyle w:val="PargrafodaLista"/>
        <w:numPr>
          <w:ilvl w:val="0"/>
          <w:numId w:val="19"/>
        </w:numPr>
        <w:pBdr>
          <w:top w:val="nil"/>
          <w:left w:val="nil"/>
          <w:bottom w:val="nil"/>
          <w:right w:val="nil"/>
          <w:between w:val="nil"/>
        </w:pBdr>
        <w:spacing w:before="120" w:after="120"/>
        <w:rPr>
          <w:color w:val="000000"/>
          <w:sz w:val="22"/>
          <w:szCs w:val="22"/>
        </w:rPr>
      </w:pPr>
      <w:r w:rsidRPr="00FD4351">
        <w:rPr>
          <w:rStyle w:val="Forte"/>
          <w:sz w:val="22"/>
          <w:szCs w:val="22"/>
        </w:rPr>
        <w:t>Impedimento de licitar e contratar</w:t>
      </w:r>
      <w:r w:rsidRPr="00FD4351">
        <w:rPr>
          <w:sz w:val="22"/>
          <w:szCs w:val="22"/>
        </w:rPr>
        <w:t xml:space="preserve"> com a Administração Pública, pelo prazo máximo de 3 (três) anos;</w:t>
      </w:r>
    </w:p>
    <w:p w14:paraId="2ED908DD" w14:textId="51214999" w:rsidR="003B6F6C" w:rsidRPr="00FD4351" w:rsidRDefault="003B6F6C" w:rsidP="00FD4351">
      <w:pPr>
        <w:pStyle w:val="PargrafodaLista"/>
        <w:numPr>
          <w:ilvl w:val="0"/>
          <w:numId w:val="19"/>
        </w:numPr>
        <w:pBdr>
          <w:top w:val="nil"/>
          <w:left w:val="nil"/>
          <w:bottom w:val="nil"/>
          <w:right w:val="nil"/>
          <w:between w:val="nil"/>
        </w:pBdr>
        <w:spacing w:before="120" w:after="120"/>
        <w:rPr>
          <w:color w:val="000000"/>
          <w:sz w:val="22"/>
          <w:szCs w:val="22"/>
        </w:rPr>
      </w:pPr>
      <w:r w:rsidRPr="00FD4351">
        <w:rPr>
          <w:rStyle w:val="Forte"/>
          <w:sz w:val="22"/>
          <w:szCs w:val="22"/>
        </w:rPr>
        <w:lastRenderedPageBreak/>
        <w:t>Declaração de inidoneidade</w:t>
      </w:r>
      <w:r w:rsidRPr="00FD4351">
        <w:rPr>
          <w:sz w:val="22"/>
          <w:szCs w:val="22"/>
        </w:rPr>
        <w:t>, que impedirá de licitar ou contratar com a Administração Pública direta e indireta de todos os entes federativos, pelo prazo mínimo de 3 (três) anos e máximo de 6 (seis) anos.</w:t>
      </w:r>
    </w:p>
    <w:p w14:paraId="0660C223" w14:textId="2A64F422"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As multas poderão ser aplicadas de acordo com a gravidade da infração, observando o disposto no </w:t>
      </w:r>
      <w:r w:rsidRPr="00FD4351">
        <w:rPr>
          <w:b/>
          <w:bCs/>
          <w:color w:val="000000"/>
          <w:sz w:val="22"/>
          <w:szCs w:val="22"/>
        </w:rPr>
        <w:t>art. 156 da Lei nº 14.133/2021</w:t>
      </w:r>
      <w:r w:rsidRPr="00FD4351">
        <w:rPr>
          <w:color w:val="000000"/>
          <w:sz w:val="22"/>
          <w:szCs w:val="22"/>
        </w:rPr>
        <w:t>, até o limite de 30% (trinta por cento) do valor total contratado, conforme especificado no edital.</w:t>
      </w:r>
    </w:p>
    <w:p w14:paraId="6E1ED937" w14:textId="49BD7ABC"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O atraso injustificado na execução sujeitará a Contratada à multa de mora de </w:t>
      </w:r>
      <w:r w:rsidRPr="00FD4351">
        <w:rPr>
          <w:b/>
          <w:bCs/>
          <w:color w:val="000000"/>
          <w:sz w:val="22"/>
          <w:szCs w:val="22"/>
        </w:rPr>
        <w:t>0,5% (meio por cento) do valor total contratado por dia de atraso</w:t>
      </w:r>
      <w:r w:rsidRPr="00FD4351">
        <w:rPr>
          <w:color w:val="000000"/>
          <w:sz w:val="22"/>
          <w:szCs w:val="22"/>
        </w:rPr>
        <w:t>, até o limite de 15 (quinze) dias, sem prejuízo da possibilidade de rescisão contratual e aplicação de outras penalidades.</w:t>
      </w:r>
    </w:p>
    <w:p w14:paraId="1823767C" w14:textId="56353A20"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As sanções previstas poderão ser aplicadas cumulativamente, garantida à Contratada a ampla defesa e o contraditório, nos termos do </w:t>
      </w:r>
      <w:r w:rsidRPr="00FD4351">
        <w:rPr>
          <w:b/>
          <w:bCs/>
          <w:color w:val="000000"/>
          <w:sz w:val="22"/>
          <w:szCs w:val="22"/>
        </w:rPr>
        <w:t>art. 156, §4º da Lei nº 14.133/2021</w:t>
      </w:r>
      <w:r w:rsidRPr="00FD4351">
        <w:rPr>
          <w:color w:val="000000"/>
          <w:sz w:val="22"/>
          <w:szCs w:val="22"/>
        </w:rPr>
        <w:t>.</w:t>
      </w:r>
    </w:p>
    <w:p w14:paraId="7613FC5E" w14:textId="2A88F82A"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aplicação de sanções não exclui, em hipótese alguma, a obrigação de reparação integral dos danos causados à Administração Pública.</w:t>
      </w:r>
    </w:p>
    <w:p w14:paraId="36735FAE" w14:textId="777CEAF3" w:rsidR="002648B0" w:rsidRDefault="002648B0"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aplicação de multa moratória não afasta a possibilidade de aplicação concomitante das demais sanções previstas no art. 155 da Lei nº 14.133/2021.</w:t>
      </w:r>
    </w:p>
    <w:p w14:paraId="1F80CD2B" w14:textId="1FEC1C83" w:rsidR="00CB754B" w:rsidRPr="00FD4351" w:rsidRDefault="00CB754B"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r w:rsidRPr="00FD4351">
        <w:rPr>
          <w:b/>
          <w:color w:val="000000"/>
          <w:sz w:val="22"/>
          <w:szCs w:val="22"/>
        </w:rPr>
        <w:t>DOTAÇÃO ORÇAMENTÁRIA E VALOR ESTIMADO</w:t>
      </w:r>
    </w:p>
    <w:p w14:paraId="252DC63B" w14:textId="0BEBBB5B" w:rsidR="00CB754B" w:rsidRPr="00365B9F" w:rsidRDefault="00CB754B" w:rsidP="00FD4351">
      <w:pPr>
        <w:pStyle w:val="PargrafodaLista"/>
        <w:numPr>
          <w:ilvl w:val="1"/>
          <w:numId w:val="1"/>
        </w:numPr>
        <w:pBdr>
          <w:top w:val="nil"/>
          <w:left w:val="nil"/>
          <w:bottom w:val="nil"/>
          <w:right w:val="nil"/>
          <w:between w:val="nil"/>
        </w:pBdr>
        <w:spacing w:before="120" w:after="120"/>
        <w:jc w:val="both"/>
        <w:rPr>
          <w:sz w:val="22"/>
          <w:szCs w:val="22"/>
        </w:rPr>
      </w:pPr>
      <w:r w:rsidRPr="00365B9F">
        <w:rPr>
          <w:sz w:val="22"/>
          <w:szCs w:val="22"/>
        </w:rPr>
        <w:t xml:space="preserve">O valor estimado da contratação é de </w:t>
      </w:r>
      <w:r w:rsidR="00751975" w:rsidRPr="00751975">
        <w:rPr>
          <w:b/>
          <w:bCs/>
          <w:sz w:val="22"/>
        </w:rPr>
        <w:t>R$ 181.951,47 (cento e oitenta e um mil, novecentos e cinquenta e um reais e quarenta e sete centavos)</w:t>
      </w:r>
      <w:r w:rsidR="00751975">
        <w:rPr>
          <w:b/>
          <w:bCs/>
          <w:sz w:val="22"/>
        </w:rPr>
        <w:t>.</w:t>
      </w:r>
    </w:p>
    <w:p w14:paraId="651B3862" w14:textId="135BC07D" w:rsidR="00CB754B" w:rsidRPr="00FD4351" w:rsidRDefault="00CB754B"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estimativa de custos foi elaborada </w:t>
      </w:r>
      <w:r w:rsidRPr="00034C22">
        <w:rPr>
          <w:sz w:val="22"/>
          <w:szCs w:val="22"/>
        </w:rPr>
        <w:t xml:space="preserve">com base na </w:t>
      </w:r>
      <w:r w:rsidRPr="00034C22">
        <w:rPr>
          <w:b/>
          <w:bCs/>
          <w:sz w:val="22"/>
          <w:szCs w:val="22"/>
        </w:rPr>
        <w:t xml:space="preserve">Tabela SINAPI – Sistema Nacional de Pesquisa de Custos e Índices da Construção Civil (Desonerado), mês base </w:t>
      </w:r>
      <w:r w:rsidR="00A005D5">
        <w:rPr>
          <w:b/>
          <w:bCs/>
          <w:sz w:val="22"/>
          <w:szCs w:val="22"/>
        </w:rPr>
        <w:t>01</w:t>
      </w:r>
      <w:r w:rsidRPr="00034C22">
        <w:rPr>
          <w:b/>
          <w:bCs/>
          <w:sz w:val="22"/>
          <w:szCs w:val="22"/>
        </w:rPr>
        <w:t>/202</w:t>
      </w:r>
      <w:r w:rsidR="00A005D5">
        <w:rPr>
          <w:b/>
          <w:bCs/>
          <w:sz w:val="22"/>
          <w:szCs w:val="22"/>
        </w:rPr>
        <w:t>6</w:t>
      </w:r>
      <w:r w:rsidRPr="00034C22">
        <w:rPr>
          <w:sz w:val="22"/>
          <w:szCs w:val="22"/>
        </w:rPr>
        <w:t>, considerando a metodologia de composições de custos unitários, BDI (Benefícios e Despesas Indiretas) e demais parâmetros técnicos definidos pela Engenharia Municipal.</w:t>
      </w:r>
    </w:p>
    <w:p w14:paraId="5921970E" w14:textId="36442752" w:rsidR="00CB754B" w:rsidRPr="00FD4351" w:rsidRDefault="00CB754B" w:rsidP="00FD4351">
      <w:pPr>
        <w:pStyle w:val="PargrafodaLista"/>
        <w:numPr>
          <w:ilvl w:val="1"/>
          <w:numId w:val="1"/>
        </w:numPr>
        <w:pBdr>
          <w:top w:val="nil"/>
          <w:left w:val="nil"/>
          <w:bottom w:val="nil"/>
          <w:right w:val="nil"/>
          <w:between w:val="nil"/>
        </w:pBdr>
        <w:spacing w:before="120" w:after="120"/>
        <w:rPr>
          <w:color w:val="000000"/>
          <w:sz w:val="22"/>
          <w:szCs w:val="22"/>
        </w:rPr>
      </w:pPr>
      <w:r w:rsidRPr="00FD4351">
        <w:rPr>
          <w:color w:val="000000"/>
          <w:sz w:val="22"/>
          <w:szCs w:val="22"/>
        </w:rPr>
        <w:t>As despesas decorrentes da execução da obra correrão à conta da seguinte dotação orçamentária:</w:t>
      </w:r>
    </w:p>
    <w:p w14:paraId="653C60F5" w14:textId="255B3EF0" w:rsidR="00CB754B" w:rsidRPr="00FD4351" w:rsidRDefault="00CB754B" w:rsidP="00FD4351">
      <w:pPr>
        <w:pStyle w:val="PargrafodaLista"/>
        <w:numPr>
          <w:ilvl w:val="3"/>
          <w:numId w:val="1"/>
        </w:numPr>
        <w:pBdr>
          <w:top w:val="nil"/>
          <w:left w:val="nil"/>
          <w:bottom w:val="nil"/>
          <w:right w:val="nil"/>
          <w:between w:val="nil"/>
        </w:pBdr>
        <w:spacing w:before="120" w:after="120"/>
        <w:rPr>
          <w:color w:val="000000"/>
          <w:sz w:val="22"/>
          <w:szCs w:val="22"/>
        </w:rPr>
      </w:pPr>
      <w:r w:rsidRPr="00FD4351">
        <w:rPr>
          <w:b/>
          <w:bCs/>
          <w:color w:val="000000"/>
          <w:sz w:val="22"/>
          <w:szCs w:val="22"/>
        </w:rPr>
        <w:t>Unidade Orçamentária:</w:t>
      </w:r>
      <w:r w:rsidRPr="00FD4351">
        <w:rPr>
          <w:color w:val="000000"/>
          <w:sz w:val="22"/>
          <w:szCs w:val="22"/>
        </w:rPr>
        <w:t xml:space="preserve"> 02.03.01 – </w:t>
      </w:r>
      <w:r w:rsidR="00572CC2">
        <w:rPr>
          <w:color w:val="000000"/>
          <w:sz w:val="22"/>
          <w:szCs w:val="22"/>
        </w:rPr>
        <w:t>Secretaria de Educação, Cultura e Desporto;</w:t>
      </w:r>
    </w:p>
    <w:p w14:paraId="7B20A378" w14:textId="517B00D8" w:rsidR="0092735A" w:rsidRPr="004A447B" w:rsidRDefault="00CB754B" w:rsidP="004A447B">
      <w:pPr>
        <w:pStyle w:val="PargrafodaLista"/>
        <w:numPr>
          <w:ilvl w:val="3"/>
          <w:numId w:val="1"/>
        </w:numPr>
        <w:pBdr>
          <w:top w:val="nil"/>
          <w:left w:val="nil"/>
          <w:bottom w:val="nil"/>
          <w:right w:val="nil"/>
          <w:between w:val="nil"/>
        </w:pBdr>
        <w:spacing w:before="120" w:after="120"/>
        <w:rPr>
          <w:color w:val="000000"/>
          <w:sz w:val="22"/>
          <w:szCs w:val="22"/>
        </w:rPr>
      </w:pPr>
      <w:r w:rsidRPr="00FD4351">
        <w:rPr>
          <w:b/>
          <w:bCs/>
          <w:color w:val="000000"/>
          <w:sz w:val="22"/>
          <w:szCs w:val="22"/>
        </w:rPr>
        <w:t>Atividade/Projeto:</w:t>
      </w:r>
      <w:r w:rsidRPr="00FD4351">
        <w:rPr>
          <w:color w:val="000000"/>
          <w:sz w:val="22"/>
          <w:szCs w:val="22"/>
        </w:rPr>
        <w:t xml:space="preserve"> </w:t>
      </w:r>
      <w:r w:rsidR="0092735A" w:rsidRPr="004A447B">
        <w:rPr>
          <w:sz w:val="22"/>
        </w:rPr>
        <w:t>12.365.0070.1003 – Construção, ampliação e/ou reforma de escolas da educação infantil;</w:t>
      </w:r>
    </w:p>
    <w:p w14:paraId="4A8C2C4B" w14:textId="0EC23172" w:rsidR="00CB754B" w:rsidRPr="00FD4351" w:rsidRDefault="00CB754B" w:rsidP="00FD4351">
      <w:pPr>
        <w:pStyle w:val="PargrafodaLista"/>
        <w:numPr>
          <w:ilvl w:val="3"/>
          <w:numId w:val="1"/>
        </w:numPr>
        <w:pBdr>
          <w:top w:val="nil"/>
          <w:left w:val="nil"/>
          <w:bottom w:val="nil"/>
          <w:right w:val="nil"/>
          <w:between w:val="nil"/>
        </w:pBdr>
        <w:spacing w:before="120" w:after="120"/>
        <w:rPr>
          <w:color w:val="000000"/>
          <w:sz w:val="22"/>
          <w:szCs w:val="22"/>
        </w:rPr>
      </w:pPr>
      <w:r w:rsidRPr="00FD4351">
        <w:rPr>
          <w:b/>
          <w:bCs/>
          <w:color w:val="000000"/>
          <w:sz w:val="22"/>
          <w:szCs w:val="22"/>
        </w:rPr>
        <w:t>Elemento de Despesa:</w:t>
      </w:r>
      <w:r w:rsidRPr="00FD4351">
        <w:rPr>
          <w:color w:val="000000"/>
          <w:sz w:val="22"/>
          <w:szCs w:val="22"/>
        </w:rPr>
        <w:t xml:space="preserve"> 4.4.90.51.00 – Obras e Instalações</w:t>
      </w:r>
      <w:r w:rsidR="00E36DA6">
        <w:rPr>
          <w:color w:val="000000"/>
          <w:sz w:val="22"/>
          <w:szCs w:val="22"/>
        </w:rPr>
        <w:t>;</w:t>
      </w:r>
    </w:p>
    <w:p w14:paraId="549966BB" w14:textId="3C5CFABC" w:rsidR="00CB754B" w:rsidRPr="00A74647" w:rsidRDefault="00CB754B" w:rsidP="00A74647">
      <w:pPr>
        <w:pStyle w:val="PargrafodaLista"/>
        <w:numPr>
          <w:ilvl w:val="3"/>
          <w:numId w:val="1"/>
        </w:numPr>
        <w:pBdr>
          <w:top w:val="nil"/>
          <w:left w:val="nil"/>
          <w:bottom w:val="nil"/>
          <w:right w:val="nil"/>
          <w:between w:val="nil"/>
        </w:pBdr>
        <w:spacing w:before="120" w:after="120"/>
        <w:rPr>
          <w:color w:val="000000"/>
          <w:sz w:val="22"/>
          <w:szCs w:val="22"/>
        </w:rPr>
      </w:pPr>
      <w:r w:rsidRPr="00A74647">
        <w:rPr>
          <w:b/>
          <w:bCs/>
          <w:color w:val="000000"/>
          <w:sz w:val="22"/>
          <w:szCs w:val="22"/>
        </w:rPr>
        <w:t>Fonte dos Recursos:</w:t>
      </w:r>
      <w:r w:rsidR="00A74647">
        <w:rPr>
          <w:color w:val="000000"/>
          <w:sz w:val="22"/>
          <w:szCs w:val="22"/>
        </w:rPr>
        <w:t xml:space="preserve"> </w:t>
      </w:r>
      <w:r w:rsidRPr="00A74647">
        <w:rPr>
          <w:color w:val="000000"/>
          <w:sz w:val="22"/>
          <w:szCs w:val="22"/>
        </w:rPr>
        <w:t>1.</w:t>
      </w:r>
      <w:r w:rsidR="00E36DA6" w:rsidRPr="00A74647">
        <w:rPr>
          <w:color w:val="000000"/>
          <w:sz w:val="22"/>
          <w:szCs w:val="22"/>
        </w:rPr>
        <w:t>54</w:t>
      </w:r>
      <w:r w:rsidRPr="00A74647">
        <w:rPr>
          <w:color w:val="000000"/>
          <w:sz w:val="22"/>
          <w:szCs w:val="22"/>
        </w:rPr>
        <w:t>2 – FUNDEB</w:t>
      </w:r>
      <w:r w:rsidR="00E36DA6" w:rsidRPr="00A74647">
        <w:rPr>
          <w:color w:val="000000"/>
          <w:sz w:val="22"/>
          <w:szCs w:val="22"/>
        </w:rPr>
        <w:t>;</w:t>
      </w:r>
    </w:p>
    <w:p w14:paraId="585F1E49" w14:textId="273037BA" w:rsidR="00CB754B" w:rsidRPr="00FD4351" w:rsidRDefault="00CB754B"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 valor estimado contempla todos os custos diretos e indiretos necessários à execução da obra, incluindo materiais, mão de obra, encargos sociais, Benefícios e Despesas Indiretas (BDI), equipamentos, transporte, tributos e demais despesas indispensáveis à perfeita execução do objeto.</w:t>
      </w:r>
    </w:p>
    <w:p w14:paraId="3807381F" w14:textId="7B353A3F" w:rsidR="003B6F6C" w:rsidRPr="00FD4351" w:rsidRDefault="003B6F6C"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bookmarkStart w:id="5" w:name="_Hlk206753348"/>
      <w:r w:rsidRPr="00FD4351">
        <w:rPr>
          <w:b/>
          <w:color w:val="000000"/>
          <w:sz w:val="22"/>
          <w:szCs w:val="22"/>
        </w:rPr>
        <w:t>ANEXOS</w:t>
      </w:r>
    </w:p>
    <w:bookmarkEnd w:id="5"/>
    <w:p w14:paraId="2F752E8C" w14:textId="3833BB0F" w:rsidR="003B6F6C" w:rsidRPr="00FD4351" w:rsidRDefault="003B6F6C" w:rsidP="00FD4351">
      <w:pPr>
        <w:pStyle w:val="PargrafodaLista"/>
        <w:numPr>
          <w:ilvl w:val="1"/>
          <w:numId w:val="1"/>
        </w:numPr>
        <w:pBdr>
          <w:top w:val="nil"/>
          <w:left w:val="nil"/>
          <w:bottom w:val="nil"/>
          <w:right w:val="nil"/>
          <w:between w:val="nil"/>
        </w:pBdr>
        <w:spacing w:before="120" w:after="120"/>
        <w:rPr>
          <w:color w:val="000000"/>
          <w:sz w:val="22"/>
          <w:szCs w:val="22"/>
        </w:rPr>
      </w:pPr>
      <w:r w:rsidRPr="00FD4351">
        <w:rPr>
          <w:color w:val="000000"/>
          <w:sz w:val="22"/>
          <w:szCs w:val="22"/>
        </w:rPr>
        <w:t>Integram o presente Projeto Básico, para todos os fins e efeitos, os seguintes documentos:</w:t>
      </w:r>
    </w:p>
    <w:p w14:paraId="0F9427A9" w14:textId="646276E8" w:rsidR="003B6F6C" w:rsidRPr="00FD4351" w:rsidRDefault="003B6F6C" w:rsidP="00FD4351">
      <w:pPr>
        <w:pStyle w:val="PargrafodaLista"/>
        <w:numPr>
          <w:ilvl w:val="0"/>
          <w:numId w:val="21"/>
        </w:numPr>
        <w:pBdr>
          <w:top w:val="nil"/>
          <w:left w:val="nil"/>
          <w:bottom w:val="nil"/>
          <w:right w:val="nil"/>
          <w:between w:val="nil"/>
        </w:pBdr>
        <w:spacing w:before="120" w:after="120"/>
        <w:rPr>
          <w:color w:val="000000"/>
          <w:sz w:val="22"/>
          <w:szCs w:val="22"/>
        </w:rPr>
      </w:pPr>
      <w:r w:rsidRPr="00FD4351">
        <w:rPr>
          <w:color w:val="000000"/>
          <w:sz w:val="22"/>
          <w:szCs w:val="22"/>
        </w:rPr>
        <w:t xml:space="preserve">Planilha Orçamentária </w:t>
      </w:r>
      <w:r w:rsidR="002B56F7">
        <w:rPr>
          <w:color w:val="000000"/>
          <w:sz w:val="22"/>
          <w:szCs w:val="22"/>
        </w:rPr>
        <w:t>Resumida</w:t>
      </w:r>
      <w:r w:rsidRPr="00FD4351">
        <w:rPr>
          <w:color w:val="000000"/>
          <w:sz w:val="22"/>
          <w:szCs w:val="22"/>
        </w:rPr>
        <w:t>;</w:t>
      </w:r>
    </w:p>
    <w:p w14:paraId="684DD3CA" w14:textId="04F9AF5A" w:rsidR="003B6F6C" w:rsidRPr="00FD4351" w:rsidRDefault="003B6F6C" w:rsidP="00FD4351">
      <w:pPr>
        <w:pStyle w:val="PargrafodaLista"/>
        <w:numPr>
          <w:ilvl w:val="0"/>
          <w:numId w:val="21"/>
        </w:numPr>
        <w:pBdr>
          <w:top w:val="nil"/>
          <w:left w:val="nil"/>
          <w:bottom w:val="nil"/>
          <w:right w:val="nil"/>
          <w:between w:val="nil"/>
        </w:pBdr>
        <w:spacing w:before="120" w:after="120"/>
        <w:rPr>
          <w:color w:val="000000"/>
          <w:sz w:val="22"/>
          <w:szCs w:val="22"/>
        </w:rPr>
      </w:pPr>
      <w:r w:rsidRPr="00FD4351">
        <w:rPr>
          <w:color w:val="000000"/>
          <w:sz w:val="22"/>
          <w:szCs w:val="22"/>
        </w:rPr>
        <w:t>Planilha Orçamentária Sintética;</w:t>
      </w:r>
    </w:p>
    <w:p w14:paraId="3353B6A1" w14:textId="7593F408" w:rsidR="003B6F6C" w:rsidRPr="00FD4351" w:rsidRDefault="003B6F6C" w:rsidP="00FD4351">
      <w:pPr>
        <w:pStyle w:val="PargrafodaLista"/>
        <w:numPr>
          <w:ilvl w:val="0"/>
          <w:numId w:val="21"/>
        </w:numPr>
        <w:pBdr>
          <w:top w:val="nil"/>
          <w:left w:val="nil"/>
          <w:bottom w:val="nil"/>
          <w:right w:val="nil"/>
          <w:between w:val="nil"/>
        </w:pBdr>
        <w:spacing w:before="120" w:after="120"/>
        <w:rPr>
          <w:color w:val="000000"/>
          <w:sz w:val="22"/>
          <w:szCs w:val="22"/>
        </w:rPr>
      </w:pPr>
      <w:r w:rsidRPr="00FD4351">
        <w:rPr>
          <w:color w:val="000000"/>
          <w:sz w:val="22"/>
          <w:szCs w:val="22"/>
        </w:rPr>
        <w:t>Memorial de Cálculo;</w:t>
      </w:r>
    </w:p>
    <w:p w14:paraId="5789CBF3" w14:textId="41D5B2AC" w:rsidR="003B6F6C" w:rsidRPr="00FD4351" w:rsidRDefault="003B6F6C" w:rsidP="00FD4351">
      <w:pPr>
        <w:pStyle w:val="PargrafodaLista"/>
        <w:numPr>
          <w:ilvl w:val="0"/>
          <w:numId w:val="21"/>
        </w:numPr>
        <w:pBdr>
          <w:top w:val="nil"/>
          <w:left w:val="nil"/>
          <w:bottom w:val="nil"/>
          <w:right w:val="nil"/>
          <w:between w:val="nil"/>
        </w:pBdr>
        <w:spacing w:before="120" w:after="120"/>
        <w:rPr>
          <w:color w:val="000000"/>
          <w:sz w:val="22"/>
          <w:szCs w:val="22"/>
        </w:rPr>
      </w:pPr>
      <w:r w:rsidRPr="00FD4351">
        <w:rPr>
          <w:color w:val="000000"/>
          <w:sz w:val="22"/>
          <w:szCs w:val="22"/>
        </w:rPr>
        <w:t>Composições de Custos Unitários;</w:t>
      </w:r>
    </w:p>
    <w:p w14:paraId="0A9FF7AD" w14:textId="0CB57478" w:rsidR="003B6F6C" w:rsidRDefault="003B6F6C" w:rsidP="00FD4351">
      <w:pPr>
        <w:pStyle w:val="PargrafodaLista"/>
        <w:numPr>
          <w:ilvl w:val="0"/>
          <w:numId w:val="21"/>
        </w:numPr>
        <w:pBdr>
          <w:top w:val="nil"/>
          <w:left w:val="nil"/>
          <w:bottom w:val="nil"/>
          <w:right w:val="nil"/>
          <w:between w:val="nil"/>
        </w:pBdr>
        <w:spacing w:before="120" w:after="120"/>
        <w:rPr>
          <w:color w:val="000000"/>
          <w:sz w:val="22"/>
          <w:szCs w:val="22"/>
        </w:rPr>
      </w:pPr>
      <w:r w:rsidRPr="00FD4351">
        <w:rPr>
          <w:color w:val="000000"/>
          <w:sz w:val="22"/>
          <w:szCs w:val="22"/>
        </w:rPr>
        <w:t>Composições do BDI;</w:t>
      </w:r>
    </w:p>
    <w:p w14:paraId="6CA724D7" w14:textId="77777777" w:rsidR="00E44E32" w:rsidRDefault="00E44E32" w:rsidP="00E44E32">
      <w:pPr>
        <w:pStyle w:val="PargrafodaLista"/>
        <w:numPr>
          <w:ilvl w:val="0"/>
          <w:numId w:val="21"/>
        </w:numPr>
        <w:pBdr>
          <w:top w:val="nil"/>
          <w:left w:val="nil"/>
          <w:bottom w:val="nil"/>
          <w:right w:val="nil"/>
          <w:between w:val="nil"/>
        </w:pBdr>
        <w:spacing w:before="120" w:after="120"/>
        <w:ind w:left="851" w:hanging="491"/>
        <w:rPr>
          <w:color w:val="000000"/>
          <w:sz w:val="22"/>
          <w:szCs w:val="22"/>
        </w:rPr>
      </w:pPr>
      <w:r w:rsidRPr="00FD4351">
        <w:rPr>
          <w:color w:val="000000"/>
          <w:sz w:val="22"/>
          <w:szCs w:val="22"/>
        </w:rPr>
        <w:t>Cronograma Físico-Financeiro;</w:t>
      </w:r>
    </w:p>
    <w:p w14:paraId="62229C5F" w14:textId="22755DFA" w:rsidR="00090FAE" w:rsidRDefault="00090FAE" w:rsidP="00FD4351">
      <w:pPr>
        <w:pStyle w:val="PargrafodaLista"/>
        <w:numPr>
          <w:ilvl w:val="0"/>
          <w:numId w:val="21"/>
        </w:numPr>
        <w:pBdr>
          <w:top w:val="nil"/>
          <w:left w:val="nil"/>
          <w:bottom w:val="nil"/>
          <w:right w:val="nil"/>
          <w:between w:val="nil"/>
        </w:pBdr>
        <w:spacing w:before="120" w:after="120"/>
        <w:ind w:left="851" w:hanging="491"/>
        <w:rPr>
          <w:color w:val="000000"/>
          <w:sz w:val="22"/>
          <w:szCs w:val="22"/>
        </w:rPr>
      </w:pPr>
      <w:r w:rsidRPr="00FD4351">
        <w:rPr>
          <w:color w:val="000000"/>
          <w:sz w:val="22"/>
          <w:szCs w:val="22"/>
        </w:rPr>
        <w:t xml:space="preserve">Plantas Baixas e </w:t>
      </w:r>
      <w:r w:rsidR="000422A9">
        <w:rPr>
          <w:color w:val="000000"/>
          <w:sz w:val="22"/>
          <w:szCs w:val="22"/>
        </w:rPr>
        <w:t>Executivas</w:t>
      </w:r>
      <w:r w:rsidRPr="00FD4351">
        <w:rPr>
          <w:color w:val="000000"/>
          <w:sz w:val="22"/>
          <w:szCs w:val="22"/>
        </w:rPr>
        <w:t xml:space="preserve"> do projeto;</w:t>
      </w:r>
    </w:p>
    <w:p w14:paraId="012B5D1B" w14:textId="29FDFA63" w:rsidR="00E44E32" w:rsidRPr="009D496F" w:rsidRDefault="00E44E32" w:rsidP="009D496F">
      <w:pPr>
        <w:pStyle w:val="PargrafodaLista"/>
        <w:numPr>
          <w:ilvl w:val="0"/>
          <w:numId w:val="21"/>
        </w:numPr>
        <w:pBdr>
          <w:top w:val="nil"/>
          <w:left w:val="nil"/>
          <w:bottom w:val="nil"/>
          <w:right w:val="nil"/>
          <w:between w:val="nil"/>
        </w:pBdr>
        <w:spacing w:before="120" w:after="120"/>
        <w:ind w:left="851" w:hanging="491"/>
        <w:rPr>
          <w:color w:val="000000"/>
          <w:sz w:val="22"/>
          <w:szCs w:val="22"/>
        </w:rPr>
      </w:pPr>
      <w:r w:rsidRPr="00E44E32">
        <w:rPr>
          <w:color w:val="000000"/>
          <w:sz w:val="22"/>
          <w:szCs w:val="22"/>
        </w:rPr>
        <w:t>Memorial Descritivo e Especificações Técnicas;</w:t>
      </w:r>
    </w:p>
    <w:p w14:paraId="628CADB6" w14:textId="319030D0" w:rsidR="00090FAE" w:rsidRDefault="00090FAE" w:rsidP="00FD4351">
      <w:pPr>
        <w:pStyle w:val="PargrafodaLista"/>
        <w:numPr>
          <w:ilvl w:val="0"/>
          <w:numId w:val="21"/>
        </w:numPr>
        <w:pBdr>
          <w:top w:val="nil"/>
          <w:left w:val="nil"/>
          <w:bottom w:val="nil"/>
          <w:right w:val="nil"/>
          <w:between w:val="nil"/>
        </w:pBdr>
        <w:spacing w:before="120" w:after="120"/>
        <w:ind w:left="851" w:hanging="491"/>
        <w:rPr>
          <w:color w:val="000000"/>
          <w:sz w:val="22"/>
          <w:szCs w:val="22"/>
        </w:rPr>
      </w:pPr>
      <w:r w:rsidRPr="00FD4351">
        <w:rPr>
          <w:color w:val="000000"/>
          <w:sz w:val="22"/>
          <w:szCs w:val="22"/>
        </w:rPr>
        <w:t>ART de Elaboração do Projeto Básico;</w:t>
      </w:r>
    </w:p>
    <w:p w14:paraId="1E4648FF" w14:textId="0EED382D" w:rsidR="002B56F7" w:rsidRPr="00FD4351" w:rsidRDefault="002B56F7" w:rsidP="00FD4351">
      <w:pPr>
        <w:pStyle w:val="PargrafodaLista"/>
        <w:numPr>
          <w:ilvl w:val="0"/>
          <w:numId w:val="21"/>
        </w:numPr>
        <w:pBdr>
          <w:top w:val="nil"/>
          <w:left w:val="nil"/>
          <w:bottom w:val="nil"/>
          <w:right w:val="nil"/>
          <w:between w:val="nil"/>
        </w:pBdr>
        <w:spacing w:before="120" w:after="120"/>
        <w:ind w:left="851" w:hanging="491"/>
        <w:rPr>
          <w:color w:val="000000"/>
          <w:sz w:val="22"/>
          <w:szCs w:val="22"/>
        </w:rPr>
      </w:pPr>
      <w:r>
        <w:rPr>
          <w:color w:val="000000"/>
          <w:sz w:val="22"/>
          <w:szCs w:val="22"/>
        </w:rPr>
        <w:lastRenderedPageBreak/>
        <w:t>ART de Elaboração de Orçamento;</w:t>
      </w:r>
    </w:p>
    <w:p w14:paraId="25900F24" w14:textId="1FFFE3A5" w:rsidR="00705E02" w:rsidRPr="00A74647" w:rsidRDefault="00090FAE" w:rsidP="00A74647">
      <w:pPr>
        <w:pStyle w:val="PargrafodaLista"/>
        <w:numPr>
          <w:ilvl w:val="0"/>
          <w:numId w:val="21"/>
        </w:numPr>
        <w:pBdr>
          <w:top w:val="nil"/>
          <w:left w:val="nil"/>
          <w:bottom w:val="nil"/>
          <w:right w:val="nil"/>
          <w:between w:val="nil"/>
        </w:pBdr>
        <w:spacing w:before="120" w:after="120"/>
        <w:ind w:left="851" w:hanging="491"/>
        <w:rPr>
          <w:color w:val="000000"/>
          <w:sz w:val="22"/>
          <w:szCs w:val="22"/>
        </w:rPr>
      </w:pPr>
      <w:r w:rsidRPr="00FD4351">
        <w:rPr>
          <w:color w:val="000000"/>
          <w:sz w:val="22"/>
          <w:szCs w:val="22"/>
        </w:rPr>
        <w:t>RRT do Projeto Arquitetônico.</w:t>
      </w:r>
    </w:p>
    <w:p w14:paraId="28FF146E" w14:textId="57174468" w:rsidR="009E2A33" w:rsidRPr="00FD4351" w:rsidRDefault="009E2A33"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r w:rsidRPr="00FD4351">
        <w:rPr>
          <w:b/>
          <w:color w:val="000000"/>
          <w:sz w:val="22"/>
          <w:szCs w:val="22"/>
        </w:rPr>
        <w:t>DISPOSIÇÕES GERAIS</w:t>
      </w:r>
    </w:p>
    <w:p w14:paraId="3E98DCE5" w14:textId="42C9303A"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Este Projeto Básico, o Edital e o Contrato observam a Lei nº 14.133/2021 e o Decreto Municipal nº 013/2024-GP. Em caso de conflito, prevalecem, sucessivamente: Contrato; Edital e seus Anexos (incluindo este Projeto Básico); Proposta da Contratada; demais documentos administrativos</w:t>
      </w:r>
      <w:r w:rsidR="009E2A33" w:rsidRPr="00FD4351">
        <w:rPr>
          <w:color w:val="000000"/>
          <w:sz w:val="22"/>
          <w:szCs w:val="22"/>
        </w:rPr>
        <w:t>.</w:t>
      </w:r>
    </w:p>
    <w:p w14:paraId="324C089B" w14:textId="1DE9E4A3"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Integram o contrato, para todos os fins: o Edital e seus anexos; este Projeto Básico; as peças técnicas (plantas, memoriais e especificações); a Planilha Orçamentária e o Cronograma Físico-Financeiro; as Ordens de Serviço; o </w:t>
      </w:r>
      <w:r w:rsidRPr="00FD4351">
        <w:rPr>
          <w:b/>
          <w:bCs/>
          <w:color w:val="000000"/>
          <w:sz w:val="22"/>
          <w:szCs w:val="22"/>
        </w:rPr>
        <w:t>Diário de Obras</w:t>
      </w:r>
      <w:r w:rsidRPr="00FD4351">
        <w:rPr>
          <w:color w:val="000000"/>
          <w:sz w:val="22"/>
          <w:szCs w:val="22"/>
        </w:rPr>
        <w:t>; as Atas e Registros da sessão; as propostas e documentos da vencedora; as ART/RRT</w:t>
      </w:r>
      <w:r w:rsidR="009E2A33" w:rsidRPr="00FD4351">
        <w:rPr>
          <w:color w:val="000000"/>
          <w:sz w:val="22"/>
          <w:szCs w:val="22"/>
        </w:rPr>
        <w:t>.</w:t>
      </w:r>
    </w:p>
    <w:p w14:paraId="44D1D789" w14:textId="739820F1"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As comunicações entre as partes ocorrerão por meio de ofícios, despachos no processo eletrônico, e anotações no Diário de Obras, que possui fé pública para fins de fiscalização. Ordens verbais não produzem efeitos sem registro</w:t>
      </w:r>
      <w:r w:rsidR="009E2A33" w:rsidRPr="00FD4351">
        <w:rPr>
          <w:color w:val="000000"/>
          <w:sz w:val="22"/>
          <w:szCs w:val="22"/>
        </w:rPr>
        <w:t>.</w:t>
      </w:r>
    </w:p>
    <w:p w14:paraId="74062E8B" w14:textId="79146F98" w:rsidR="009E2A33" w:rsidRPr="00DE5680"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Qualquer alteração do objeto, prazo ou condições somente produzirá efeitos mediante termo aditivo formal, nos limites legais, vedadas modificações tácitas</w:t>
      </w:r>
      <w:r w:rsidR="009E2A33" w:rsidRPr="00DE5680">
        <w:rPr>
          <w:color w:val="000000"/>
          <w:sz w:val="22"/>
          <w:szCs w:val="22"/>
        </w:rPr>
        <w:t>.</w:t>
      </w:r>
    </w:p>
    <w:p w14:paraId="48888126" w14:textId="73AD525D" w:rsidR="009E2A33" w:rsidRPr="00DE5680"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Admite-se subcontratação parcial de parcelas não caracterizadas como de maior relevância técnica, desde que prevista na proposta, autorizada previamente pela Contratante e sem transferência de responsabilidade, permanecendo a Contratada integralmente responsável pelos resultados</w:t>
      </w:r>
      <w:r w:rsidR="009E2A33" w:rsidRPr="00DE5680">
        <w:rPr>
          <w:color w:val="000000"/>
          <w:sz w:val="22"/>
          <w:szCs w:val="22"/>
        </w:rPr>
        <w:t>.</w:t>
      </w:r>
    </w:p>
    <w:p w14:paraId="1F917F81" w14:textId="38C9D0F6" w:rsidR="009E2A33" w:rsidRPr="00DE5680" w:rsidRDefault="00875CA1"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É vedada a cessão ou transferência do contrato, total ou parcial, sem anuência expressa da Administração e observância da legislação aplicável</w:t>
      </w:r>
      <w:r w:rsidR="009E2A33" w:rsidRPr="00DE5680">
        <w:rPr>
          <w:color w:val="000000"/>
          <w:sz w:val="22"/>
          <w:szCs w:val="22"/>
        </w:rPr>
        <w:t>.</w:t>
      </w:r>
    </w:p>
    <w:p w14:paraId="2D386D6A" w14:textId="7B3DE94A" w:rsidR="00DE7D49" w:rsidRPr="00DE5680" w:rsidRDefault="00931793"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931793">
        <w:rPr>
          <w:color w:val="000000"/>
          <w:sz w:val="22"/>
          <w:szCs w:val="22"/>
        </w:rPr>
        <w:t>Os preços propostos incluem todos os custos diretos e indiretos, mobilização e desmobilização, fretes e logística fluvial, tributos, seguros, encargos sociais e BDI, não cabendo pleito adicional por itens omissos necessários à perfeita execução do objeto, salvo nas hipóteses legalmente previstas de reequilíbrio econômico-financeiro.</w:t>
      </w:r>
    </w:p>
    <w:p w14:paraId="7E639856" w14:textId="77777777" w:rsidR="00DE7D49" w:rsidRPr="00DE5680" w:rsidRDefault="00DE7D49"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sz w:val="22"/>
          <w:szCs w:val="22"/>
        </w:rPr>
        <w:t>A Contratada declara ter pleno conhecimento das condições logísticas e geográficas da região onde será executada a obra, especialmente quanto ao acesso predominantemente fluvial, distâncias de transporte, sazonalidade hidrológica e limitações operacionais típicas da região amazônica.</w:t>
      </w:r>
    </w:p>
    <w:p w14:paraId="7772DBC0" w14:textId="5EA1C085" w:rsidR="00DE7D49" w:rsidRPr="00DE5680" w:rsidRDefault="00DE7D49"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sz w:val="22"/>
          <w:szCs w:val="22"/>
        </w:rPr>
        <w:t>Os custos decorrentes de mobilização, transporte de materiais, equipamentos, insumos e mão de obra até o local da obra serão de inteira responsabilidade da Contratada, considerando-se incluídos no preço proposto, não cabendo pleito de reequilíbrio econômico-financeiro por fatos previsíveis relacionados à logística ordinária da execução.</w:t>
      </w:r>
    </w:p>
    <w:p w14:paraId="49F97D3B" w14:textId="7881C98C" w:rsidR="009E2A33" w:rsidRPr="00DE5680" w:rsidRDefault="00875CA1"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Eventos de força maior (p.ex., cheias/estiagens excepcionais que inviabilizem acesso fluvial) deverão ser comunicados à Fiscalização em até 48 horas, com documentos comprobatórios e plano de mitigação. Quando caracterizadas as hipóteses legais, aplicar-se-á o disposto sobre prorrogações e reequilíbrio</w:t>
      </w:r>
      <w:r w:rsidR="009E2A33" w:rsidRPr="00DE5680">
        <w:rPr>
          <w:color w:val="000000"/>
          <w:sz w:val="22"/>
          <w:szCs w:val="22"/>
        </w:rPr>
        <w:t>.</w:t>
      </w:r>
    </w:p>
    <w:p w14:paraId="21A58941" w14:textId="59692635" w:rsidR="009E2A33" w:rsidRPr="00DE5680" w:rsidRDefault="00875CA1"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 xml:space="preserve">A Contratada responderá por danos causados ao patrimônio público, a terceiros e ao meio ambiente decorrentes da execução, devendo manter sinalização, cercamento e medidas de segurança compatíveis com as </w:t>
      </w:r>
      <w:proofErr w:type="spellStart"/>
      <w:r w:rsidRPr="00DE5680">
        <w:rPr>
          <w:color w:val="000000"/>
          <w:sz w:val="22"/>
          <w:szCs w:val="22"/>
        </w:rPr>
        <w:t>NRs</w:t>
      </w:r>
      <w:proofErr w:type="spellEnd"/>
      <w:r w:rsidRPr="00DE5680">
        <w:rPr>
          <w:color w:val="000000"/>
          <w:sz w:val="22"/>
          <w:szCs w:val="22"/>
        </w:rPr>
        <w:t xml:space="preserve"> e normas da ABNT, </w:t>
      </w:r>
      <w:r w:rsidRPr="00DE5680">
        <w:rPr>
          <w:b/>
          <w:bCs/>
          <w:color w:val="000000"/>
          <w:sz w:val="22"/>
          <w:szCs w:val="22"/>
        </w:rPr>
        <w:t>bem como atender às diretrizes da Resolução CONAMA nº 307/2002, quanto à destinação dos resíduos da construção civil</w:t>
      </w:r>
      <w:r w:rsidR="009E2A33" w:rsidRPr="00DE5680">
        <w:rPr>
          <w:color w:val="000000"/>
          <w:sz w:val="22"/>
          <w:szCs w:val="22"/>
        </w:rPr>
        <w:t>.</w:t>
      </w:r>
    </w:p>
    <w:p w14:paraId="6B4AC876" w14:textId="77E72D73" w:rsidR="009E2A33" w:rsidRPr="00DE5680"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Somente serão aceitos materiais que atendam integralmente às especificações técnicas. A Fiscalização poderá exigir laudos/ensaios laboratoriais às expensas da Contratada quando houver dúvida quanto à conformidade</w:t>
      </w:r>
      <w:r w:rsidR="009E2A33" w:rsidRPr="00DE5680">
        <w:rPr>
          <w:color w:val="000000"/>
          <w:sz w:val="22"/>
          <w:szCs w:val="22"/>
        </w:rPr>
        <w:t>.</w:t>
      </w:r>
    </w:p>
    <w:p w14:paraId="2A756D96" w14:textId="7464F469" w:rsidR="009E2A33" w:rsidRPr="00DE5680"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Os projetos executivos, as peças gráficas complementares e demais documentos técnicos produzidos no âmbito do contrato terão seus direitos patrimoniais cedidos à Administração, permitindo uso e reprodução para fins públicos</w:t>
      </w:r>
      <w:r w:rsidR="009E2A33" w:rsidRPr="00DE5680">
        <w:rPr>
          <w:color w:val="000000"/>
          <w:sz w:val="22"/>
          <w:szCs w:val="22"/>
        </w:rPr>
        <w:t>.</w:t>
      </w:r>
    </w:p>
    <w:p w14:paraId="3D3E8862" w14:textId="5CE3F3A6"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lastRenderedPageBreak/>
        <w:t>A Contratada deverá franquear acesso ao canteiro, documentos e sistemas aos órgãos de controle (Controle Interno, TCE/AM</w:t>
      </w:r>
      <w:r w:rsidRPr="00FD4351">
        <w:rPr>
          <w:color w:val="000000"/>
          <w:sz w:val="22"/>
          <w:szCs w:val="22"/>
        </w:rPr>
        <w:t>, TCU e Ministério Público), bem como manter a guarda dos documentos pelo prazo legal aplicável</w:t>
      </w:r>
      <w:r w:rsidR="009E2A33" w:rsidRPr="00FD4351">
        <w:rPr>
          <w:color w:val="000000"/>
          <w:sz w:val="22"/>
          <w:szCs w:val="22"/>
        </w:rPr>
        <w:t>.</w:t>
      </w:r>
    </w:p>
    <w:p w14:paraId="3719D5DC" w14:textId="3EFDA141"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Os atos do procedimento observarão publicidade, inclusive a gravação da sessão pública presencial, cuja mídia será juntada aos autos</w:t>
      </w:r>
      <w:r w:rsidR="009E2A33" w:rsidRPr="00FD4351">
        <w:rPr>
          <w:color w:val="000000"/>
          <w:sz w:val="22"/>
          <w:szCs w:val="22"/>
        </w:rPr>
        <w:t>.</w:t>
      </w:r>
    </w:p>
    <w:p w14:paraId="0B69769E" w14:textId="40672578"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É vedado pagamento antecipado sem a correspondente execução/entrega, salvo quando expressamente autorizado em lei e no Edital, com as garantias cabíveis</w:t>
      </w:r>
      <w:r w:rsidR="009E2A33" w:rsidRPr="00FD4351">
        <w:rPr>
          <w:color w:val="000000"/>
          <w:sz w:val="22"/>
          <w:szCs w:val="22"/>
        </w:rPr>
        <w:t>.</w:t>
      </w:r>
    </w:p>
    <w:p w14:paraId="2BD8ECB6" w14:textId="623F2C8B"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As tolerâncias dimensionais e de acabamento serão as previstas nas normas técnicas aplicáveis. Serviços executados em desacordo deverão ser corrigidos ou refeitos às expensas da Contratada, sem prejuízo de prazos e penalidades</w:t>
      </w:r>
      <w:r w:rsidR="009E2A33" w:rsidRPr="00FD4351">
        <w:rPr>
          <w:color w:val="000000"/>
          <w:sz w:val="22"/>
          <w:szCs w:val="22"/>
        </w:rPr>
        <w:t>.</w:t>
      </w:r>
    </w:p>
    <w:p w14:paraId="0BD9CFE5" w14:textId="1BA6C5AC"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execução será acompanhada por profissional legalmente habilitado, com ART específica, que responderá tecnicamente pelos serviços, devendo estar presente nas etapas críticas definidas pela Fiscalização</w:t>
      </w:r>
      <w:r w:rsidR="009E2A33" w:rsidRPr="00FD4351">
        <w:rPr>
          <w:color w:val="000000"/>
          <w:sz w:val="22"/>
          <w:szCs w:val="22"/>
        </w:rPr>
        <w:t>.</w:t>
      </w:r>
    </w:p>
    <w:p w14:paraId="262120BA" w14:textId="294C13DF"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Considerando que a obra se situa na zona rural do Município de Jutaí/AM e o acesso é predominantemente fluvial, a Contratada deverá planejar previamente janelas de abastecimento de materiais, rotas e tempos de deslocamento, assumindo os riscos ordinários dessa logística</w:t>
      </w:r>
      <w:r w:rsidR="009E2A33" w:rsidRPr="00FD4351">
        <w:rPr>
          <w:color w:val="000000"/>
          <w:sz w:val="22"/>
          <w:szCs w:val="22"/>
        </w:rPr>
        <w:t>.</w:t>
      </w:r>
    </w:p>
    <w:p w14:paraId="3EF52D44" w14:textId="5418B405" w:rsidR="009E2A33"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Fica eleito o Foro da Comarca de Jutaí/AM para dirimir eventuais controvérsias não resolvidas administrativamente</w:t>
      </w:r>
      <w:r w:rsidR="009E2A33" w:rsidRPr="00FD4351">
        <w:rPr>
          <w:color w:val="000000"/>
          <w:sz w:val="22"/>
          <w:szCs w:val="22"/>
        </w:rPr>
        <w:t>.</w:t>
      </w:r>
    </w:p>
    <w:p w14:paraId="32D85C11" w14:textId="6A346A19" w:rsidR="00A373C8" w:rsidRPr="00FD4351" w:rsidRDefault="00A373C8"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r w:rsidRPr="00FD4351">
        <w:rPr>
          <w:b/>
          <w:color w:val="000000"/>
          <w:sz w:val="22"/>
          <w:szCs w:val="22"/>
        </w:rPr>
        <w:t>DECLARAÇÃO, ELABORAÇÃO E APROVAÇÃO</w:t>
      </w:r>
    </w:p>
    <w:p w14:paraId="0FB675AC" w14:textId="3D6BE0EE" w:rsidR="00A373C8"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Declara-se que este Projeto Básico foi elaborado em conformidade com as disposições da Lei Federal nº 14.133/2021 (Nova Lei de Licitações e Contratos Administrativos), bem como com o Decreto Municipal nº 013/2024-GP, de 10 de abril de 2024, e suas eventuais alterações posteriores</w:t>
      </w:r>
      <w:r w:rsidR="00A373C8" w:rsidRPr="00FD4351">
        <w:rPr>
          <w:color w:val="000000"/>
          <w:sz w:val="22"/>
          <w:szCs w:val="22"/>
        </w:rPr>
        <w:t>.</w:t>
      </w:r>
    </w:p>
    <w:p w14:paraId="70DAE653" w14:textId="396BF10D" w:rsidR="00A373C8"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 presente Projeto Básico foi elaborado pela Secretaria Municipal de Educação e Desporto, por intermédio de sua equipe técnica de engenharia, e aprovado pela autoridade competente, atendendo às exigências legais, técnicas e administrativas necessárias à sua plena execução</w:t>
      </w:r>
      <w:r w:rsidR="00A373C8" w:rsidRPr="00FD4351">
        <w:rPr>
          <w:color w:val="000000"/>
          <w:sz w:val="22"/>
          <w:szCs w:val="22"/>
        </w:rPr>
        <w:t>.</w:t>
      </w:r>
    </w:p>
    <w:p w14:paraId="1133E60D" w14:textId="437724BD" w:rsidR="00A373C8"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Integram este Projeto Básico, para todos os fins, as peças técnicas, orçamentárias e legais relacionadas no item </w:t>
      </w:r>
      <w:r w:rsidR="00CD6059">
        <w:rPr>
          <w:color w:val="000000"/>
          <w:sz w:val="22"/>
          <w:szCs w:val="22"/>
        </w:rPr>
        <w:t>19</w:t>
      </w:r>
      <w:r w:rsidRPr="00FD4351">
        <w:rPr>
          <w:color w:val="000000"/>
          <w:sz w:val="22"/>
          <w:szCs w:val="22"/>
        </w:rPr>
        <w:t xml:space="preserve"> – Anexos, que passam a constituir parte integrante e indissociável deste documento</w:t>
      </w:r>
      <w:r w:rsidR="00A373C8" w:rsidRPr="00FD4351">
        <w:rPr>
          <w:color w:val="000000"/>
          <w:sz w:val="22"/>
          <w:szCs w:val="22"/>
        </w:rPr>
        <w:t>.</w:t>
      </w:r>
    </w:p>
    <w:p w14:paraId="39313236" w14:textId="677EDEF9" w:rsidR="00875CA1"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Este Projeto Básico é assinado pelo Responsável Técnico pela elaboração (com respectiva ART registrada no CREA/AM), pela autoridade da Secretaria Municipal de Educação e Desporto, pela Procuradoria Jurídica do Município, </w:t>
      </w:r>
      <w:r w:rsidRPr="00FD4351">
        <w:rPr>
          <w:b/>
          <w:bCs/>
          <w:color w:val="000000"/>
          <w:sz w:val="22"/>
          <w:szCs w:val="22"/>
        </w:rPr>
        <w:t>e pela autoridade ordenadora da despesa</w:t>
      </w:r>
      <w:r w:rsidRPr="00FD4351">
        <w:rPr>
          <w:color w:val="000000"/>
          <w:sz w:val="22"/>
          <w:szCs w:val="22"/>
        </w:rPr>
        <w:t>, como condição para sua plena validade</w:t>
      </w:r>
      <w:r w:rsidR="002648B0" w:rsidRPr="00FD4351">
        <w:rPr>
          <w:color w:val="000000"/>
          <w:sz w:val="22"/>
          <w:szCs w:val="22"/>
        </w:rPr>
        <w:t>.</w:t>
      </w:r>
    </w:p>
    <w:p w14:paraId="4529E2B7" w14:textId="34B71838" w:rsidR="0059525C" w:rsidRPr="00A74647" w:rsidRDefault="00C34B62" w:rsidP="00A74647">
      <w:pPr>
        <w:pBdr>
          <w:top w:val="nil"/>
          <w:left w:val="nil"/>
          <w:bottom w:val="nil"/>
          <w:right w:val="nil"/>
          <w:between w:val="nil"/>
        </w:pBdr>
        <w:spacing w:before="120" w:after="120"/>
        <w:jc w:val="right"/>
        <w:rPr>
          <w:color w:val="000000"/>
        </w:rPr>
      </w:pPr>
      <w:r w:rsidRPr="00FD4351">
        <w:rPr>
          <w:color w:val="000000"/>
          <w:sz w:val="22"/>
          <w:szCs w:val="22"/>
        </w:rPr>
        <w:t xml:space="preserve">Jutaí/AM, </w:t>
      </w:r>
      <w:r w:rsidR="00A74647">
        <w:rPr>
          <w:color w:val="000000"/>
          <w:sz w:val="22"/>
          <w:szCs w:val="22"/>
        </w:rPr>
        <w:t>26</w:t>
      </w:r>
      <w:r w:rsidRPr="00FD4351">
        <w:rPr>
          <w:color w:val="000000"/>
          <w:sz w:val="22"/>
          <w:szCs w:val="22"/>
        </w:rPr>
        <w:t xml:space="preserve"> de </w:t>
      </w:r>
      <w:r w:rsidR="00F87992">
        <w:rPr>
          <w:color w:val="000000"/>
          <w:sz w:val="22"/>
          <w:szCs w:val="22"/>
        </w:rPr>
        <w:t>abril</w:t>
      </w:r>
      <w:r w:rsidRPr="00FD4351">
        <w:rPr>
          <w:color w:val="000000"/>
          <w:sz w:val="22"/>
          <w:szCs w:val="22"/>
        </w:rPr>
        <w:t xml:space="preserve"> de 202</w:t>
      </w:r>
      <w:r w:rsidR="00424989">
        <w:rPr>
          <w:color w:val="000000"/>
          <w:sz w:val="22"/>
          <w:szCs w:val="22"/>
        </w:rPr>
        <w:t>6</w:t>
      </w:r>
      <w:r w:rsidRPr="00FD4351">
        <w:rPr>
          <w:color w:val="000000"/>
        </w:rPr>
        <w:t>.</w:t>
      </w:r>
    </w:p>
    <w:p w14:paraId="487C76C0" w14:textId="77777777" w:rsidR="0059525C" w:rsidRDefault="0059525C" w:rsidP="0001755E">
      <w:pPr>
        <w:ind w:left="709"/>
        <w:rPr>
          <w:b/>
          <w:i/>
          <w:sz w:val="22"/>
        </w:rPr>
      </w:pPr>
    </w:p>
    <w:p w14:paraId="684F1163" w14:textId="72EB5082" w:rsidR="00832AD0" w:rsidRDefault="000705EB" w:rsidP="0001755E">
      <w:pPr>
        <w:ind w:left="709"/>
        <w:rPr>
          <w:b/>
          <w:i/>
          <w:sz w:val="22"/>
        </w:rPr>
      </w:pPr>
      <w:r>
        <w:rPr>
          <w:noProof/>
        </w:rPr>
        <w:drawing>
          <wp:anchor distT="0" distB="0" distL="114300" distR="114300" simplePos="0" relativeHeight="251665408" behindDoc="1" locked="0" layoutInCell="1" allowOverlap="1" wp14:anchorId="4F1D109D" wp14:editId="6F28FF3F">
            <wp:simplePos x="0" y="0"/>
            <wp:positionH relativeFrom="column">
              <wp:posOffset>942747</wp:posOffset>
            </wp:positionH>
            <wp:positionV relativeFrom="paragraph">
              <wp:posOffset>59995</wp:posOffset>
            </wp:positionV>
            <wp:extent cx="1013460" cy="921174"/>
            <wp:effectExtent l="95250" t="0" r="0" b="0"/>
            <wp:wrapNone/>
            <wp:docPr id="14595080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508047" name="Imagem 1459508047"/>
                    <pic:cNvPicPr/>
                  </pic:nvPicPr>
                  <pic:blipFill>
                    <a:blip r:embed="rId9" cstate="print">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rot="812469">
                      <a:off x="0" y="0"/>
                      <a:ext cx="1013460" cy="921174"/>
                    </a:xfrm>
                    <a:prstGeom prst="rect">
                      <a:avLst/>
                    </a:prstGeom>
                  </pic:spPr>
                </pic:pic>
              </a:graphicData>
            </a:graphic>
            <wp14:sizeRelH relativeFrom="margin">
              <wp14:pctWidth>0</wp14:pctWidth>
            </wp14:sizeRelH>
            <wp14:sizeRelV relativeFrom="margin">
              <wp14:pctHeight>0</wp14:pctHeight>
            </wp14:sizeRelV>
          </wp:anchor>
        </w:drawing>
      </w:r>
      <w:r w:rsidR="00832AD0" w:rsidRPr="005A5568">
        <w:rPr>
          <w:b/>
          <w:i/>
          <w:sz w:val="22"/>
        </w:rPr>
        <w:t xml:space="preserve">Responsáveis pela elaboração do </w:t>
      </w:r>
      <w:r w:rsidR="00832AD0">
        <w:rPr>
          <w:b/>
          <w:i/>
          <w:sz w:val="22"/>
        </w:rPr>
        <w:t>Projeto Básico</w:t>
      </w:r>
    </w:p>
    <w:p w14:paraId="3DD15D17" w14:textId="77777777" w:rsidR="000705EB" w:rsidRDefault="000705EB" w:rsidP="0001755E">
      <w:pPr>
        <w:ind w:left="709"/>
        <w:rPr>
          <w:b/>
          <w:i/>
          <w:sz w:val="22"/>
        </w:rPr>
      </w:pPr>
    </w:p>
    <w:p w14:paraId="55FEFDD4" w14:textId="71C926A3" w:rsidR="00832AD0" w:rsidRDefault="00A74647" w:rsidP="00A74647">
      <w:pPr>
        <w:tabs>
          <w:tab w:val="left" w:pos="2108"/>
        </w:tabs>
        <w:ind w:left="709"/>
        <w:rPr>
          <w:b/>
          <w:i/>
          <w:sz w:val="22"/>
        </w:rPr>
      </w:pPr>
      <w:r>
        <w:rPr>
          <w:b/>
          <w:i/>
          <w:sz w:val="22"/>
        </w:rPr>
        <w:tab/>
      </w:r>
    </w:p>
    <w:p w14:paraId="14D5FD00" w14:textId="77777777" w:rsidR="00832AD0" w:rsidRDefault="00832AD0" w:rsidP="0001755E">
      <w:pPr>
        <w:ind w:left="709"/>
        <w:rPr>
          <w:b/>
          <w:i/>
          <w:sz w:val="22"/>
        </w:rPr>
      </w:pPr>
    </w:p>
    <w:p w14:paraId="7057967B" w14:textId="77777777" w:rsidR="00832AD0" w:rsidRPr="00CB5A0A" w:rsidRDefault="00832AD0" w:rsidP="0001755E">
      <w:pPr>
        <w:ind w:left="709"/>
        <w:rPr>
          <w:b/>
          <w:i/>
        </w:rPr>
      </w:pPr>
      <w:r w:rsidRPr="00CB5A0A">
        <w:rPr>
          <w:b/>
          <w:i/>
        </w:rPr>
        <w:t>JOSE LEANDRO LASMAR DE SOUZA</w:t>
      </w:r>
    </w:p>
    <w:p w14:paraId="6B34D056" w14:textId="0822643A" w:rsidR="00832AD0" w:rsidRPr="00CB5A0A" w:rsidRDefault="00832AD0" w:rsidP="0001755E">
      <w:pPr>
        <w:ind w:left="709"/>
        <w:rPr>
          <w:bCs/>
          <w:i/>
        </w:rPr>
      </w:pPr>
      <w:r w:rsidRPr="00CB5A0A">
        <w:rPr>
          <w:bCs/>
          <w:i/>
        </w:rPr>
        <w:t>CREA nº 39755 D/AM</w:t>
      </w:r>
    </w:p>
    <w:p w14:paraId="6429638F" w14:textId="3B9A6A69" w:rsidR="00832AD0" w:rsidRDefault="00832AD0" w:rsidP="0001755E">
      <w:pPr>
        <w:ind w:left="709"/>
        <w:rPr>
          <w:bCs/>
          <w:i/>
        </w:rPr>
      </w:pPr>
      <w:r w:rsidRPr="00CB5A0A">
        <w:rPr>
          <w:bCs/>
          <w:i/>
        </w:rPr>
        <w:t>Engenheiro Civil</w:t>
      </w:r>
    </w:p>
    <w:p w14:paraId="147C6453" w14:textId="2DF106FA" w:rsidR="00A74647" w:rsidRPr="00CB5A0A" w:rsidRDefault="00A74647" w:rsidP="0001755E">
      <w:pPr>
        <w:ind w:left="709"/>
        <w:rPr>
          <w:bCs/>
          <w:i/>
        </w:rPr>
      </w:pPr>
      <w:r w:rsidRPr="005A5568">
        <w:rPr>
          <w:b/>
          <w:i/>
          <w:noProof/>
          <w:sz w:val="22"/>
        </w:rPr>
        <w:drawing>
          <wp:anchor distT="0" distB="0" distL="114300" distR="114300" simplePos="0" relativeHeight="251664384" behindDoc="1" locked="0" layoutInCell="1" allowOverlap="1" wp14:anchorId="628E58CB" wp14:editId="63EDBDF9">
            <wp:simplePos x="0" y="0"/>
            <wp:positionH relativeFrom="column">
              <wp:posOffset>1052322</wp:posOffset>
            </wp:positionH>
            <wp:positionV relativeFrom="paragraph">
              <wp:posOffset>64084</wp:posOffset>
            </wp:positionV>
            <wp:extent cx="967740" cy="371805"/>
            <wp:effectExtent l="0" t="0" r="3810" b="9525"/>
            <wp:wrapNone/>
            <wp:docPr id="148855422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7740" cy="371805"/>
                    </a:xfrm>
                    <a:prstGeom prst="rect">
                      <a:avLst/>
                    </a:prstGeom>
                    <a:noFill/>
                  </pic:spPr>
                </pic:pic>
              </a:graphicData>
            </a:graphic>
            <wp14:sizeRelH relativeFrom="margin">
              <wp14:pctWidth>0</wp14:pctWidth>
            </wp14:sizeRelH>
            <wp14:sizeRelV relativeFrom="margin">
              <wp14:pctHeight>0</wp14:pctHeight>
            </wp14:sizeRelV>
          </wp:anchor>
        </w:drawing>
      </w:r>
    </w:p>
    <w:p w14:paraId="2A7618A8" w14:textId="4D1FBE7E" w:rsidR="00832AD0" w:rsidRPr="005A5568" w:rsidRDefault="00832AD0" w:rsidP="0001755E">
      <w:pPr>
        <w:ind w:left="709"/>
        <w:rPr>
          <w:b/>
          <w:i/>
          <w:sz w:val="22"/>
        </w:rPr>
      </w:pPr>
    </w:p>
    <w:p w14:paraId="5F378BBB" w14:textId="77777777" w:rsidR="00832AD0" w:rsidRPr="00CB5A0A" w:rsidRDefault="00832AD0" w:rsidP="0001755E">
      <w:pPr>
        <w:ind w:left="709"/>
        <w:rPr>
          <w:b/>
          <w:i/>
        </w:rPr>
      </w:pPr>
      <w:r w:rsidRPr="00CB5A0A">
        <w:rPr>
          <w:b/>
          <w:i/>
        </w:rPr>
        <w:t>GISELY SILVA DE ALBUQUERQUE</w:t>
      </w:r>
    </w:p>
    <w:p w14:paraId="70F862BE" w14:textId="77777777" w:rsidR="00832AD0" w:rsidRPr="00CB5A0A" w:rsidRDefault="00832AD0" w:rsidP="0001755E">
      <w:pPr>
        <w:ind w:left="709"/>
        <w:rPr>
          <w:bCs/>
          <w:i/>
        </w:rPr>
      </w:pPr>
      <w:r w:rsidRPr="00CB5A0A">
        <w:rPr>
          <w:bCs/>
          <w:i/>
        </w:rPr>
        <w:t>CREA nº 36003 D/AM</w:t>
      </w:r>
    </w:p>
    <w:p w14:paraId="6A131535" w14:textId="50B301A7" w:rsidR="00BA73E8" w:rsidRDefault="00832AD0" w:rsidP="008F2163">
      <w:pPr>
        <w:ind w:left="709"/>
        <w:rPr>
          <w:bCs/>
          <w:i/>
        </w:rPr>
      </w:pPr>
      <w:r w:rsidRPr="00CB5A0A">
        <w:rPr>
          <w:bCs/>
          <w:i/>
        </w:rPr>
        <w:t>Gestora Fiscal – Engenheira Civil</w:t>
      </w:r>
    </w:p>
    <w:p w14:paraId="2FD8F3EA" w14:textId="77777777" w:rsidR="0059525C" w:rsidRDefault="0059525C" w:rsidP="008F2163">
      <w:pPr>
        <w:ind w:left="709"/>
        <w:rPr>
          <w:bCs/>
          <w:i/>
        </w:rPr>
      </w:pPr>
    </w:p>
    <w:p w14:paraId="20D8B179" w14:textId="77777777" w:rsidR="0059525C" w:rsidRPr="008F2163" w:rsidRDefault="0059525C" w:rsidP="008F2163">
      <w:pPr>
        <w:ind w:left="709"/>
        <w:rPr>
          <w:bCs/>
          <w:i/>
        </w:rPr>
      </w:pPr>
    </w:p>
    <w:p w14:paraId="5DA524E5" w14:textId="09E2B80E" w:rsidR="00A373C8" w:rsidRPr="00FD4351" w:rsidRDefault="00A373C8" w:rsidP="0001755E">
      <w:pPr>
        <w:pBdr>
          <w:top w:val="nil"/>
          <w:left w:val="nil"/>
          <w:bottom w:val="nil"/>
          <w:right w:val="nil"/>
          <w:between w:val="nil"/>
        </w:pBdr>
        <w:spacing w:before="120" w:after="120"/>
        <w:ind w:left="709"/>
        <w:rPr>
          <w:b/>
          <w:i/>
          <w:color w:val="000000"/>
        </w:rPr>
      </w:pPr>
      <w:r w:rsidRPr="00FD4351">
        <w:rPr>
          <w:b/>
          <w:i/>
          <w:color w:val="000000"/>
        </w:rPr>
        <w:t>Aprovo o presente Projeto Básico.</w:t>
      </w:r>
    </w:p>
    <w:p w14:paraId="4E70324C" w14:textId="1D2E5DC6" w:rsidR="00A373C8" w:rsidRPr="00FD4351" w:rsidRDefault="008F2163" w:rsidP="00B65B67">
      <w:pPr>
        <w:pBdr>
          <w:top w:val="nil"/>
          <w:left w:val="nil"/>
          <w:bottom w:val="nil"/>
          <w:right w:val="nil"/>
          <w:between w:val="nil"/>
        </w:pBdr>
        <w:spacing w:before="120" w:after="120"/>
        <w:ind w:firstLine="851"/>
        <w:jc w:val="both"/>
        <w:rPr>
          <w:color w:val="000000"/>
        </w:rPr>
      </w:pPr>
      <w:r w:rsidRPr="00FD4351">
        <w:rPr>
          <w:noProof/>
          <w:color w:val="000000"/>
        </w:rPr>
        <w:lastRenderedPageBreak/>
        <w:drawing>
          <wp:anchor distT="0" distB="0" distL="114300" distR="114300" simplePos="0" relativeHeight="251662336" behindDoc="1" locked="0" layoutInCell="1" allowOverlap="1" wp14:anchorId="6D788A57" wp14:editId="2F804C52">
            <wp:simplePos x="0" y="0"/>
            <wp:positionH relativeFrom="margin">
              <wp:posOffset>2441575</wp:posOffset>
            </wp:positionH>
            <wp:positionV relativeFrom="paragraph">
              <wp:posOffset>330835</wp:posOffset>
            </wp:positionV>
            <wp:extent cx="878205" cy="530225"/>
            <wp:effectExtent l="0" t="0" r="0" b="3175"/>
            <wp:wrapNone/>
            <wp:docPr id="168129373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8205" cy="530225"/>
                    </a:xfrm>
                    <a:prstGeom prst="rect">
                      <a:avLst/>
                    </a:prstGeom>
                    <a:noFill/>
                  </pic:spPr>
                </pic:pic>
              </a:graphicData>
            </a:graphic>
          </wp:anchor>
        </w:drawing>
      </w:r>
      <w:r w:rsidR="00A373C8" w:rsidRPr="00FD4351">
        <w:rPr>
          <w:color w:val="000000"/>
        </w:rPr>
        <w:t>Diante da declaração de viabilidade da contratação neste documento, encaminhe-se à Central de Compras, Serviços e Contratos para, com base neste Projeto Básico.</w:t>
      </w:r>
    </w:p>
    <w:p w14:paraId="436ECA4C" w14:textId="180BF122" w:rsidR="00A373C8" w:rsidRPr="00FD4351" w:rsidRDefault="00A373C8" w:rsidP="00FD4351">
      <w:pPr>
        <w:pBdr>
          <w:top w:val="nil"/>
          <w:left w:val="nil"/>
          <w:bottom w:val="nil"/>
          <w:right w:val="nil"/>
          <w:between w:val="nil"/>
        </w:pBdr>
        <w:spacing w:before="120" w:after="120"/>
        <w:jc w:val="center"/>
        <w:rPr>
          <w:color w:val="000000"/>
        </w:rPr>
      </w:pPr>
    </w:p>
    <w:p w14:paraId="0C539842" w14:textId="77777777" w:rsidR="00A373C8" w:rsidRPr="00FD4351" w:rsidRDefault="00A373C8" w:rsidP="00436D29">
      <w:pPr>
        <w:pBdr>
          <w:top w:val="nil"/>
          <w:left w:val="nil"/>
          <w:bottom w:val="nil"/>
          <w:right w:val="nil"/>
          <w:between w:val="nil"/>
        </w:pBdr>
        <w:jc w:val="center"/>
        <w:rPr>
          <w:color w:val="000000"/>
        </w:rPr>
      </w:pPr>
    </w:p>
    <w:p w14:paraId="7E04DCDC" w14:textId="77777777" w:rsidR="00A373C8" w:rsidRPr="00FD4351" w:rsidRDefault="00A373C8" w:rsidP="00436D29">
      <w:pPr>
        <w:pBdr>
          <w:top w:val="nil"/>
          <w:left w:val="nil"/>
          <w:bottom w:val="nil"/>
          <w:right w:val="nil"/>
          <w:between w:val="nil"/>
        </w:pBdr>
        <w:jc w:val="center"/>
        <w:rPr>
          <w:b/>
          <w:bCs/>
          <w:iCs/>
          <w:color w:val="000000"/>
        </w:rPr>
      </w:pPr>
      <w:r w:rsidRPr="00FD4351">
        <w:rPr>
          <w:b/>
          <w:bCs/>
          <w:iCs/>
          <w:color w:val="000000"/>
        </w:rPr>
        <w:t>ELIMAR JOSÉ DE PAULA RÓL</w:t>
      </w:r>
    </w:p>
    <w:p w14:paraId="1B99EFAA" w14:textId="77777777" w:rsidR="00A373C8" w:rsidRPr="00FD4351" w:rsidRDefault="00A373C8" w:rsidP="00436D29">
      <w:pPr>
        <w:pBdr>
          <w:top w:val="nil"/>
          <w:left w:val="nil"/>
          <w:bottom w:val="nil"/>
          <w:right w:val="nil"/>
          <w:between w:val="nil"/>
        </w:pBdr>
        <w:jc w:val="center"/>
        <w:rPr>
          <w:i/>
          <w:color w:val="000000"/>
        </w:rPr>
      </w:pPr>
      <w:r w:rsidRPr="00FD4351">
        <w:rPr>
          <w:i/>
          <w:color w:val="000000"/>
        </w:rPr>
        <w:t>Secretário Municipal de Educação e Desporto</w:t>
      </w:r>
    </w:p>
    <w:p w14:paraId="22A3E5A5" w14:textId="558EA75A" w:rsidR="00D213D8" w:rsidRPr="00FD4351" w:rsidRDefault="00A373C8" w:rsidP="00436D29">
      <w:pPr>
        <w:pBdr>
          <w:top w:val="nil"/>
          <w:left w:val="nil"/>
          <w:bottom w:val="nil"/>
          <w:right w:val="nil"/>
          <w:between w:val="nil"/>
        </w:pBdr>
        <w:jc w:val="center"/>
        <w:rPr>
          <w:i/>
          <w:color w:val="000000"/>
        </w:rPr>
      </w:pPr>
      <w:r w:rsidRPr="00FD4351">
        <w:rPr>
          <w:i/>
          <w:color w:val="000000"/>
        </w:rPr>
        <w:t>Portaria nº 007/2025 – GP de 03/01/2025</w:t>
      </w:r>
    </w:p>
    <w:sectPr w:rsidR="00D213D8" w:rsidRPr="00FD4351" w:rsidSect="000E0F47">
      <w:headerReference w:type="default" r:id="rId13"/>
      <w:footerReference w:type="even" r:id="rId14"/>
      <w:footerReference w:type="default" r:id="rId15"/>
      <w:pgSz w:w="11907" w:h="16840"/>
      <w:pgMar w:top="1079" w:right="1275" w:bottom="709" w:left="1560" w:header="567" w:footer="454" w:gutter="0"/>
      <w:pgNumType w:start="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4BF7C" w14:textId="77777777" w:rsidR="00FE5C7A" w:rsidRDefault="00FE5C7A">
      <w:r>
        <w:separator/>
      </w:r>
    </w:p>
  </w:endnote>
  <w:endnote w:type="continuationSeparator" w:id="0">
    <w:p w14:paraId="6027075D" w14:textId="77777777" w:rsidR="00FE5C7A" w:rsidRDefault="00FE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MS Gothic"/>
    <w:panose1 w:val="00000000000000000000"/>
    <w:charset w:val="80"/>
    <w:family w:val="roman"/>
    <w:notTrueType/>
    <w:pitch w:val="default"/>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panose1 w:val="00000000000000000000"/>
    <w:charset w:val="00"/>
    <w:family w:val="roman"/>
    <w:notTrueType/>
    <w:pitch w:val="default"/>
  </w:font>
  <w:font w:name="Footlight MT Light">
    <w:panose1 w:val="0204060206030A020304"/>
    <w:charset w:val="00"/>
    <w:family w:val="roman"/>
    <w:pitch w:val="variable"/>
    <w:sig w:usb0="00000003" w:usb1="00000000" w:usb2="00000000" w:usb3="00000000" w:csb0="00000001" w:csb1="00000000"/>
  </w:font>
  <w:font w:name="StarSymbol">
    <w:altName w:val="Arial Unicode MS"/>
    <w:panose1 w:val="00000000000000000000"/>
    <w:charset w:val="00"/>
    <w:family w:val="roman"/>
    <w:notTrueType/>
    <w:pitch w:val="default"/>
  </w:font>
  <w:font w:name="HG Mincho Light J">
    <w:altName w:val="Times New Roman"/>
    <w:panose1 w:val="00000000000000000000"/>
    <w:charset w:val="00"/>
    <w:family w:val="roman"/>
    <w:notTrueType/>
    <w:pitch w:val="default"/>
  </w:font>
  <w:font w:name="Lucidasans">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6DEB5" w14:textId="77777777" w:rsidR="00D213D8" w:rsidRDefault="00C34B62">
    <w:pPr>
      <w:pBdr>
        <w:top w:val="nil"/>
        <w:left w:val="nil"/>
        <w:bottom w:val="nil"/>
        <w:right w:val="nil"/>
        <w:between w:val="nil"/>
      </w:pBdr>
      <w:tabs>
        <w:tab w:val="center" w:pos="4320"/>
        <w:tab w:val="right" w:pos="8640"/>
      </w:tabs>
      <w:jc w:val="center"/>
      <w:rPr>
        <w:rFonts w:ascii="Arial" w:eastAsia="Arial" w:hAnsi="Arial" w:cs="Arial"/>
        <w:b/>
        <w:color w:val="000000"/>
        <w:sz w:val="24"/>
        <w:szCs w:val="24"/>
        <w:u w:val="single"/>
      </w:rPr>
    </w:pPr>
    <w:r>
      <w:rPr>
        <w:rFonts w:ascii="Arial" w:eastAsia="Arial" w:hAnsi="Arial" w:cs="Arial"/>
        <w:b/>
        <w:color w:val="000000"/>
        <w:sz w:val="24"/>
        <w:szCs w:val="24"/>
        <w:u w:val="single"/>
      </w:rPr>
      <w:fldChar w:fldCharType="begin"/>
    </w:r>
    <w:r>
      <w:rPr>
        <w:rFonts w:ascii="Arial" w:eastAsia="Arial" w:hAnsi="Arial" w:cs="Arial"/>
        <w:b/>
        <w:color w:val="000000"/>
        <w:sz w:val="24"/>
        <w:szCs w:val="24"/>
        <w:u w:val="single"/>
      </w:rPr>
      <w:instrText>PAGE</w:instrText>
    </w:r>
    <w:r>
      <w:rPr>
        <w:rFonts w:ascii="Arial" w:eastAsia="Arial" w:hAnsi="Arial" w:cs="Arial"/>
        <w:b/>
        <w:color w:val="000000"/>
        <w:sz w:val="24"/>
        <w:szCs w:val="24"/>
        <w:u w:val="single"/>
      </w:rPr>
      <w:fldChar w:fldCharType="end"/>
    </w:r>
  </w:p>
  <w:p w14:paraId="7C3ABF82" w14:textId="77777777" w:rsidR="00D213D8" w:rsidRDefault="00D213D8">
    <w:pPr>
      <w:pBdr>
        <w:top w:val="nil"/>
        <w:left w:val="nil"/>
        <w:bottom w:val="nil"/>
        <w:right w:val="nil"/>
        <w:between w:val="nil"/>
      </w:pBdr>
      <w:tabs>
        <w:tab w:val="center" w:pos="4320"/>
        <w:tab w:val="right" w:pos="8640"/>
      </w:tabs>
      <w:rPr>
        <w:rFonts w:ascii="Arial" w:eastAsia="Arial" w:hAnsi="Arial" w:cs="Arial"/>
        <w:b/>
        <w:color w:val="000000"/>
        <w:sz w:val="24"/>
        <w:szCs w:val="24"/>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348A4" w14:textId="08438913" w:rsidR="00D213D8" w:rsidRDefault="008C24AC">
    <w:pPr>
      <w:jc w:val="center"/>
      <w:rPr>
        <w:b/>
      </w:rPr>
    </w:pPr>
    <w:r>
      <w:rPr>
        <w:noProof/>
      </w:rPr>
      <mc:AlternateContent>
        <mc:Choice Requires="wpg">
          <w:drawing>
            <wp:anchor distT="0" distB="0" distL="114300" distR="114300" simplePos="0" relativeHeight="251662336" behindDoc="0" locked="0" layoutInCell="1" hidden="0" allowOverlap="1" wp14:anchorId="3883CDF9" wp14:editId="76617047">
              <wp:simplePos x="0" y="0"/>
              <wp:positionH relativeFrom="column">
                <wp:posOffset>-251505</wp:posOffset>
              </wp:positionH>
              <wp:positionV relativeFrom="paragraph">
                <wp:posOffset>12306</wp:posOffset>
              </wp:positionV>
              <wp:extent cx="6224270" cy="116306"/>
              <wp:effectExtent l="0" t="38100" r="24130" b="17145"/>
              <wp:wrapNone/>
              <wp:docPr id="1061051105" name="Grupo 1061051105"/>
              <wp:cNvGraphicFramePr/>
              <a:graphic xmlns:a="http://schemas.openxmlformats.org/drawingml/2006/main">
                <a:graphicData uri="http://schemas.microsoft.com/office/word/2010/wordprocessingGroup">
                  <wpg:wgp>
                    <wpg:cNvGrpSpPr/>
                    <wpg:grpSpPr>
                      <a:xfrm>
                        <a:off x="0" y="0"/>
                        <a:ext cx="6224270" cy="116306"/>
                        <a:chOff x="2233850" y="3747675"/>
                        <a:chExt cx="6224300" cy="64650"/>
                      </a:xfrm>
                    </wpg:grpSpPr>
                    <wpg:grpSp>
                      <wpg:cNvPr id="1" name="Grupo 1"/>
                      <wpg:cNvGrpSpPr/>
                      <wpg:grpSpPr>
                        <a:xfrm>
                          <a:off x="2233865" y="3751743"/>
                          <a:ext cx="6224270" cy="56515"/>
                          <a:chOff x="2233850" y="3744075"/>
                          <a:chExt cx="6224300" cy="71850"/>
                        </a:xfrm>
                      </wpg:grpSpPr>
                      <wps:wsp>
                        <wps:cNvPr id="2" name="Retângulo 2"/>
                        <wps:cNvSpPr/>
                        <wps:spPr>
                          <a:xfrm>
                            <a:off x="2233850" y="3744075"/>
                            <a:ext cx="6224300" cy="71850"/>
                          </a:xfrm>
                          <a:prstGeom prst="rect">
                            <a:avLst/>
                          </a:prstGeom>
                          <a:noFill/>
                          <a:ln>
                            <a:noFill/>
                          </a:ln>
                        </wps:spPr>
                        <wps:txbx>
                          <w:txbxContent>
                            <w:p w14:paraId="77ABB99A" w14:textId="77777777" w:rsidR="00D213D8" w:rsidRDefault="00D213D8">
                              <w:pPr>
                                <w:textDirection w:val="btLr"/>
                              </w:pPr>
                            </w:p>
                          </w:txbxContent>
                        </wps:txbx>
                        <wps:bodyPr spcFirstLastPara="1" wrap="square" lIns="91425" tIns="91425" rIns="91425" bIns="91425" anchor="ctr" anchorCtr="0">
                          <a:noAutofit/>
                        </wps:bodyPr>
                      </wps:wsp>
                      <wpg:grpSp>
                        <wpg:cNvPr id="3" name="Grupo 3"/>
                        <wpg:cNvGrpSpPr/>
                        <wpg:grpSpPr>
                          <a:xfrm>
                            <a:off x="2233865" y="3751743"/>
                            <a:ext cx="6224270" cy="56515"/>
                            <a:chOff x="2233850" y="3732675"/>
                            <a:chExt cx="6224300" cy="94650"/>
                          </a:xfrm>
                        </wpg:grpSpPr>
                        <wps:wsp>
                          <wps:cNvPr id="4" name="Retângulo 4"/>
                          <wps:cNvSpPr/>
                          <wps:spPr>
                            <a:xfrm>
                              <a:off x="2233850" y="3732675"/>
                              <a:ext cx="6224300" cy="94650"/>
                            </a:xfrm>
                            <a:prstGeom prst="rect">
                              <a:avLst/>
                            </a:prstGeom>
                            <a:noFill/>
                            <a:ln>
                              <a:noFill/>
                            </a:ln>
                          </wps:spPr>
                          <wps:txbx>
                            <w:txbxContent>
                              <w:p w14:paraId="15C8BCF1" w14:textId="77777777" w:rsidR="00D213D8" w:rsidRDefault="00D213D8">
                                <w:pPr>
                                  <w:textDirection w:val="btLr"/>
                                </w:pPr>
                              </w:p>
                            </w:txbxContent>
                          </wps:txbx>
                          <wps:bodyPr spcFirstLastPara="1" wrap="square" lIns="91425" tIns="91425" rIns="91425" bIns="91425" anchor="ctr" anchorCtr="0">
                            <a:noAutofit/>
                          </wps:bodyPr>
                        </wps:wsp>
                        <wpg:grpSp>
                          <wpg:cNvPr id="5" name="Grupo 5"/>
                          <wpg:cNvGrpSpPr/>
                          <wpg:grpSpPr>
                            <a:xfrm>
                              <a:off x="2233865" y="3751743"/>
                              <a:ext cx="6224270" cy="56515"/>
                              <a:chOff x="679" y="15838"/>
                              <a:chExt cx="10654" cy="69"/>
                            </a:xfrm>
                          </wpg:grpSpPr>
                          <wps:wsp>
                            <wps:cNvPr id="6" name="Retângulo 6"/>
                            <wps:cNvSpPr/>
                            <wps:spPr>
                              <a:xfrm>
                                <a:off x="679" y="15838"/>
                                <a:ext cx="10650" cy="50"/>
                              </a:xfrm>
                              <a:prstGeom prst="rect">
                                <a:avLst/>
                              </a:prstGeom>
                              <a:noFill/>
                              <a:ln>
                                <a:noFill/>
                              </a:ln>
                            </wps:spPr>
                            <wps:txbx>
                              <w:txbxContent>
                                <w:p w14:paraId="4E5C6E83" w14:textId="77777777" w:rsidR="00D213D8" w:rsidRDefault="00D213D8">
                                  <w:pPr>
                                    <w:textDirection w:val="btLr"/>
                                  </w:pPr>
                                </w:p>
                              </w:txbxContent>
                            </wps:txbx>
                            <wps:bodyPr spcFirstLastPara="1" wrap="square" lIns="91425" tIns="91425" rIns="91425" bIns="91425" anchor="ctr" anchorCtr="0">
                              <a:noAutofit/>
                            </wps:bodyPr>
                          </wps:wsp>
                          <wps:wsp>
                            <wps:cNvPr id="7" name="Conector de seta reta 7"/>
                            <wps:cNvCnPr/>
                            <wps:spPr>
                              <a:xfrm>
                                <a:off x="679" y="15838"/>
                                <a:ext cx="10648" cy="0"/>
                              </a:xfrm>
                              <a:prstGeom prst="straightConnector1">
                                <a:avLst/>
                              </a:prstGeom>
                              <a:noFill/>
                              <a:ln w="38100" cap="flat" cmpd="sng">
                                <a:solidFill>
                                  <a:srgbClr val="00B050"/>
                                </a:solidFill>
                                <a:prstDash val="solid"/>
                                <a:round/>
                                <a:headEnd type="none" w="sm" len="sm"/>
                                <a:tailEnd type="none" w="sm" len="sm"/>
                              </a:ln>
                            </wps:spPr>
                            <wps:bodyPr/>
                          </wps:wsp>
                          <wps:wsp>
                            <wps:cNvPr id="8" name="Conector de seta reta 8"/>
                            <wps:cNvCnPr/>
                            <wps:spPr>
                              <a:xfrm>
                                <a:off x="685" y="15907"/>
                                <a:ext cx="10648" cy="0"/>
                              </a:xfrm>
                              <a:prstGeom prst="straightConnector1">
                                <a:avLst/>
                              </a:prstGeom>
                              <a:noFill/>
                              <a:ln w="38100" cap="flat" cmpd="sng">
                                <a:solidFill>
                                  <a:srgbClr val="FFC000"/>
                                </a:solidFill>
                                <a:prstDash val="solid"/>
                                <a:round/>
                                <a:headEnd type="none" w="sm" len="sm"/>
                                <a:tailEnd type="none" w="sm" len="sm"/>
                              </a:ln>
                            </wps:spPr>
                            <wps:bodyPr/>
                          </wps:wsp>
                        </wpg:grpSp>
                      </wpg:grpSp>
                    </wpg:grpSp>
                  </wpg:wgp>
                </a:graphicData>
              </a:graphic>
              <wp14:sizeRelV relativeFrom="margin">
                <wp14:pctHeight>0</wp14:pctHeight>
              </wp14:sizeRelV>
            </wp:anchor>
          </w:drawing>
        </mc:Choice>
        <mc:Fallback>
          <w:pict>
            <v:group w14:anchorId="3883CDF9" id="Grupo 1061051105" o:spid="_x0000_s1026" style="position:absolute;left:0;text-align:left;margin-left:-19.8pt;margin-top:.95pt;width:490.1pt;height:9.15pt;z-index:251662336;mso-height-relative:margin" coordorigin="22338,37476" coordsize="62243,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">
              <v:group id="Grupo 1" o:spid="_x0000_s1027" style="position:absolute;left:22338;top:37517;width:62243;height:565" coordorigin="22338,37440" coordsize="62243,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left:22338;top:37440;width:62243;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77ABB99A" w14:textId="77777777" w:rsidR="00D213D8" w:rsidRDefault="00D213D8">
                        <w:pPr>
                          <w:textDirection w:val="btLr"/>
                        </w:pPr>
                      </w:p>
                    </w:txbxContent>
                  </v:textbox>
                </v:rect>
                <v:group id="Grupo 3" o:spid="_x0000_s1029" style="position:absolute;left:22338;top:37517;width:62243;height:565" coordorigin="22338,37326" coordsize="62243,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tângulo 4" o:spid="_x0000_s1030" style="position:absolute;left:22338;top:37326;width:62243;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15C8BCF1" w14:textId="77777777" w:rsidR="00D213D8" w:rsidRDefault="00D213D8">
                          <w:pPr>
                            <w:textDirection w:val="btLr"/>
                          </w:pPr>
                        </w:p>
                      </w:txbxContent>
                    </v:textbox>
                  </v:rect>
                  <v:group id="Grupo 5" o:spid="_x0000_s1031" style="position:absolute;left:22338;top:37517;width:62243;height:565" coordorigin="679,15838" coordsize="1065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tângulo 6" o:spid="_x0000_s1032" style="position:absolute;left:679;top:15838;width:1065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4E5C6E83" w14:textId="77777777" w:rsidR="00D213D8" w:rsidRDefault="00D213D8">
                            <w:pPr>
                              <w:textDirection w:val="btLr"/>
                            </w:pPr>
                          </w:p>
                        </w:txbxContent>
                      </v:textbox>
                    </v:rect>
                    <v:shapetype id="_x0000_t32" coordsize="21600,21600" o:spt="32" o:oned="t" path="m,l21600,21600e" filled="f">
                      <v:path arrowok="t" fillok="f" o:connecttype="none"/>
                      <o:lock v:ext="edit" shapetype="t"/>
                    </v:shapetype>
                    <v:shape id="Conector de seta reta 7" o:spid="_x0000_s1033" type="#_x0000_t32" style="position:absolute;left:679;top:15838;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" strokecolor="#00b050" strokeweight="3pt">
                      <v:stroke startarrowwidth="narrow" startarrowlength="short" endarrowwidth="narrow" endarrowlength="short"/>
                    </v:shape>
                    <v:shape id="Conector de seta reta 8" o:spid="_x0000_s1034" type="#_x0000_t32" style="position:absolute;left:685;top:15907;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" strokecolor="#ffc000" strokeweight="3pt">
                      <v:stroke startarrowwidth="narrow" startarrowlength="short" endarrowwidth="narrow" endarrowlength="short"/>
                    </v:shape>
                  </v:group>
                </v:group>
              </v:group>
            </v:group>
          </w:pict>
        </mc:Fallback>
      </mc:AlternateContent>
    </w:r>
  </w:p>
  <w:p w14:paraId="37469006" w14:textId="6A77EBF7" w:rsidR="00D213D8" w:rsidRDefault="00C34B62">
    <w:pPr>
      <w:ind w:firstLine="142"/>
      <w:jc w:val="center"/>
    </w:pPr>
    <w:r>
      <w:rPr>
        <w:b/>
      </w:rPr>
      <w:t xml:space="preserve">    Rua </w:t>
    </w:r>
    <w:r w:rsidR="00A74647">
      <w:rPr>
        <w:b/>
      </w:rPr>
      <w:t>José Clemente</w:t>
    </w:r>
    <w:r>
      <w:rPr>
        <w:b/>
      </w:rPr>
      <w:t xml:space="preserve">, </w:t>
    </w:r>
    <w:r w:rsidR="00436D29">
      <w:rPr>
        <w:b/>
      </w:rPr>
      <w:t>s/n</w:t>
    </w:r>
    <w:r>
      <w:rPr>
        <w:b/>
      </w:rPr>
      <w:t xml:space="preserve">, Bairro </w:t>
    </w:r>
    <w:r w:rsidR="00436D29">
      <w:rPr>
        <w:b/>
      </w:rPr>
      <w:t>C</w:t>
    </w:r>
    <w:r w:rsidR="00834F8B">
      <w:rPr>
        <w:b/>
      </w:rPr>
      <w:t>entro</w:t>
    </w:r>
    <w:r>
      <w:rPr>
        <w:b/>
      </w:rPr>
      <w:t>, Município de Jutaí/AM</w:t>
    </w:r>
    <w:r w:rsidR="00436D29">
      <w:rPr>
        <w:b/>
      </w:rPr>
      <w:t xml:space="preserve"> </w:t>
    </w:r>
    <w:r>
      <w:rPr>
        <w:b/>
      </w:rPr>
      <w:t>- CEP 69.660-000</w:t>
    </w:r>
    <w:r>
      <w:rPr>
        <w:b/>
      </w:rPr>
      <w:tab/>
    </w:r>
    <w:r w:rsidR="00436D29">
      <w:rPr>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17B0B" w14:textId="77777777" w:rsidR="00FE5C7A" w:rsidRDefault="00FE5C7A">
      <w:r>
        <w:separator/>
      </w:r>
    </w:p>
  </w:footnote>
  <w:footnote w:type="continuationSeparator" w:id="0">
    <w:p w14:paraId="425D2161" w14:textId="77777777" w:rsidR="00FE5C7A" w:rsidRDefault="00FE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794B" w14:textId="1853212B" w:rsidR="00D213D8" w:rsidRDefault="00A74647">
    <w:pPr>
      <w:pBdr>
        <w:top w:val="nil"/>
        <w:left w:val="nil"/>
        <w:bottom w:val="nil"/>
        <w:right w:val="nil"/>
        <w:between w:val="nil"/>
      </w:pBdr>
      <w:tabs>
        <w:tab w:val="center" w:pos="4419"/>
        <w:tab w:val="right" w:pos="8838"/>
      </w:tabs>
      <w:jc w:val="center"/>
      <w:rPr>
        <w:b/>
        <w:color w:val="000000"/>
      </w:rPr>
    </w:pPr>
    <w:r>
      <w:rPr>
        <w:noProof/>
      </w:rPr>
      <w:drawing>
        <wp:anchor distT="0" distB="0" distL="114300" distR="114300" simplePos="0" relativeHeight="251665408" behindDoc="1" locked="0" layoutInCell="1" allowOverlap="1" wp14:anchorId="482C3A86" wp14:editId="0EB079E6">
          <wp:simplePos x="0" y="0"/>
          <wp:positionH relativeFrom="page">
            <wp:align>center</wp:align>
          </wp:positionH>
          <wp:positionV relativeFrom="paragraph">
            <wp:posOffset>-283185</wp:posOffset>
          </wp:positionV>
          <wp:extent cx="564515" cy="296545"/>
          <wp:effectExtent l="0" t="0" r="6985" b="8255"/>
          <wp:wrapNone/>
          <wp:docPr id="1681293745" name="image4.jpg" descr="E:\SLOGAN SEMED  2017 2.jpg"/>
          <wp:cNvGraphicFramePr/>
          <a:graphic xmlns:a="http://schemas.openxmlformats.org/drawingml/2006/main">
            <a:graphicData uri="http://schemas.openxmlformats.org/drawingml/2006/picture">
              <pic:pic xmlns:pic="http://schemas.openxmlformats.org/drawingml/2006/picture">
                <pic:nvPicPr>
                  <pic:cNvPr id="1681293745" name="image4.jpg" descr="E:\SLOGAN SEMED  2017 2.jpg"/>
                  <pic:cNvPicPr/>
                </pic:nvPicPr>
                <pic:blipFill>
                  <a:blip r:embed="rId1">
                    <a:extLst>
                      <a:ext uri="{28A0092B-C50C-407E-A947-70E740481C1C}">
                        <a14:useLocalDpi xmlns:a14="http://schemas.microsoft.com/office/drawing/2010/main" val="0"/>
                      </a:ext>
                    </a:extLst>
                  </a:blip>
                  <a:srcRect/>
                  <a:stretch>
                    <a:fillRect/>
                  </a:stretch>
                </pic:blipFill>
                <pic:spPr>
                  <a:xfrm>
                    <a:off x="0" y="0"/>
                    <a:ext cx="564515" cy="296545"/>
                  </a:xfrm>
                  <a:prstGeom prst="rect">
                    <a:avLst/>
                  </a:prstGeom>
                  <a:ln/>
                </pic:spPr>
              </pic:pic>
            </a:graphicData>
          </a:graphic>
        </wp:anchor>
      </w:drawing>
    </w:r>
    <w:r w:rsidR="00C34B62">
      <w:rPr>
        <w:b/>
        <w:color w:val="000000"/>
      </w:rPr>
      <w:t>ESTADO DO AMAZONAS</w:t>
    </w:r>
    <w:r w:rsidR="00C34B62">
      <w:rPr>
        <w:noProof/>
      </w:rPr>
      <w:drawing>
        <wp:anchor distT="0" distB="0" distL="0" distR="0" simplePos="0" relativeHeight="251658240" behindDoc="1" locked="0" layoutInCell="1" hidden="0" allowOverlap="1" wp14:anchorId="4D043017" wp14:editId="34B5C57D">
          <wp:simplePos x="0" y="0"/>
          <wp:positionH relativeFrom="column">
            <wp:posOffset>5137785</wp:posOffset>
          </wp:positionH>
          <wp:positionV relativeFrom="paragraph">
            <wp:posOffset>5135</wp:posOffset>
          </wp:positionV>
          <wp:extent cx="622935" cy="361950"/>
          <wp:effectExtent l="0" t="0" r="0" b="0"/>
          <wp:wrapNone/>
          <wp:docPr id="203762016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22935" cy="361950"/>
                  </a:xfrm>
                  <a:prstGeom prst="rect">
                    <a:avLst/>
                  </a:prstGeom>
                  <a:ln/>
                </pic:spPr>
              </pic:pic>
            </a:graphicData>
          </a:graphic>
        </wp:anchor>
      </w:drawing>
    </w:r>
    <w:r w:rsidR="00C34B62">
      <w:rPr>
        <w:noProof/>
      </w:rPr>
      <w:drawing>
        <wp:anchor distT="0" distB="0" distL="114300" distR="114300" simplePos="0" relativeHeight="251659264" behindDoc="0" locked="0" layoutInCell="1" hidden="0" allowOverlap="1" wp14:anchorId="3C660BCD" wp14:editId="31DF8493">
          <wp:simplePos x="0" y="0"/>
          <wp:positionH relativeFrom="column">
            <wp:posOffset>1</wp:posOffset>
          </wp:positionH>
          <wp:positionV relativeFrom="paragraph">
            <wp:posOffset>13997</wp:posOffset>
          </wp:positionV>
          <wp:extent cx="344170" cy="386080"/>
          <wp:effectExtent l="0" t="0" r="0" b="0"/>
          <wp:wrapNone/>
          <wp:docPr id="912437952" name="image1.png" descr="Desenho de criatura em pé&#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0" name="image1.png" descr="Desenho de criatura em pé&#10;&#10;O conteúdo gerado por IA pode estar incorreto."/>
                  <pic:cNvPicPr preferRelativeResize="0"/>
                </pic:nvPicPr>
                <pic:blipFill>
                  <a:blip r:embed="rId3"/>
                  <a:srcRect/>
                  <a:stretch>
                    <a:fillRect/>
                  </a:stretch>
                </pic:blipFill>
                <pic:spPr>
                  <a:xfrm>
                    <a:off x="0" y="0"/>
                    <a:ext cx="344170" cy="386080"/>
                  </a:xfrm>
                  <a:prstGeom prst="rect">
                    <a:avLst/>
                  </a:prstGeom>
                  <a:ln/>
                </pic:spPr>
              </pic:pic>
            </a:graphicData>
          </a:graphic>
        </wp:anchor>
      </w:drawing>
    </w:r>
  </w:p>
  <w:p w14:paraId="5B880BB6" w14:textId="77777777" w:rsidR="00D213D8" w:rsidRDefault="00C34B62">
    <w:pPr>
      <w:pBdr>
        <w:top w:val="nil"/>
        <w:left w:val="nil"/>
        <w:bottom w:val="nil"/>
        <w:right w:val="nil"/>
        <w:between w:val="nil"/>
      </w:pBdr>
      <w:tabs>
        <w:tab w:val="center" w:pos="4419"/>
        <w:tab w:val="right" w:pos="8838"/>
      </w:tabs>
      <w:ind w:left="-142"/>
      <w:jc w:val="center"/>
      <w:rPr>
        <w:b/>
        <w:color w:val="000000"/>
      </w:rPr>
    </w:pPr>
    <w:r>
      <w:rPr>
        <w:b/>
        <w:color w:val="000000"/>
      </w:rPr>
      <w:t>PREFEITURA MUNICIPAL DE JUTAÍ</w:t>
    </w:r>
  </w:p>
  <w:p w14:paraId="0D361A50" w14:textId="1AC416DF" w:rsidR="00D213D8" w:rsidRDefault="00C34B62">
    <w:pPr>
      <w:ind w:left="-142"/>
      <w:jc w:val="center"/>
      <w:rPr>
        <w:b/>
        <w:color w:val="000000"/>
      </w:rPr>
    </w:pPr>
    <w:r>
      <w:rPr>
        <w:b/>
      </w:rPr>
      <w:t xml:space="preserve">SECRETARIA MUNICIPAL DE </w:t>
    </w:r>
    <w:r w:rsidR="00834F8B">
      <w:rPr>
        <w:b/>
      </w:rPr>
      <w:t xml:space="preserve">EDUCAÇÃO E DESPORTO </w:t>
    </w:r>
  </w:p>
  <w:p w14:paraId="6F9C36B1" w14:textId="2DAF0393" w:rsidR="00D213D8" w:rsidRDefault="00C1408B">
    <w:pPr>
      <w:tabs>
        <w:tab w:val="center" w:pos="4111"/>
      </w:tabs>
      <w:ind w:hanging="142"/>
      <w:jc w:val="center"/>
      <w:rPr>
        <w:b/>
        <w:sz w:val="18"/>
        <w:szCs w:val="18"/>
      </w:rPr>
    </w:pPr>
    <w:r w:rsidRPr="00D36CA0">
      <w:rPr>
        <w:rFonts w:ascii="Arial MT" w:hAnsi="Arial MT"/>
        <w:b/>
        <w:noProof/>
        <w:sz w:val="12"/>
        <w:szCs w:val="12"/>
      </w:rPr>
      <mc:AlternateContent>
        <mc:Choice Requires="wpg">
          <w:drawing>
            <wp:anchor distT="0" distB="0" distL="114300" distR="114300" simplePos="0" relativeHeight="251664384" behindDoc="1" locked="0" layoutInCell="1" allowOverlap="1" wp14:anchorId="120A5EB8" wp14:editId="688C5E96">
              <wp:simplePos x="0" y="0"/>
              <wp:positionH relativeFrom="margin">
                <wp:posOffset>787400</wp:posOffset>
              </wp:positionH>
              <wp:positionV relativeFrom="paragraph">
                <wp:posOffset>18507</wp:posOffset>
              </wp:positionV>
              <wp:extent cx="4084320" cy="45719"/>
              <wp:effectExtent l="0" t="19050" r="30480" b="12065"/>
              <wp:wrapNone/>
              <wp:docPr id="1962377960" name="Agrupar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4320" cy="45719"/>
                        <a:chOff x="679" y="15838"/>
                        <a:chExt cx="10654" cy="69"/>
                      </a:xfrm>
                    </wpg:grpSpPr>
                    <wps:wsp>
                      <wps:cNvPr id="189397544" name="AutoShape 18"/>
                      <wps:cNvCnPr>
                        <a:cxnSpLocks noChangeShapeType="1"/>
                      </wps:cNvCnPr>
                      <wps:spPr bwMode="auto">
                        <a:xfrm>
                          <a:off x="679" y="15838"/>
                          <a:ext cx="10648"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695937000" name="AutoShape 19"/>
                      <wps:cNvCnPr>
                        <a:cxnSpLocks noChangeShapeType="1"/>
                      </wps:cNvCnPr>
                      <wps:spPr bwMode="auto">
                        <a:xfrm>
                          <a:off x="685" y="15907"/>
                          <a:ext cx="10648" cy="0"/>
                        </a:xfrm>
                        <a:prstGeom prst="straightConnector1">
                          <a:avLst/>
                        </a:prstGeom>
                        <a:noFill/>
                        <a:ln w="38100">
                          <a:solidFill>
                            <a:srgbClr val="FFC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4DCB698E" id="Agrupar 6" o:spid="_x0000_s1026" style="position:absolute;margin-left:62pt;margin-top:1.45pt;width:321.6pt;height:3.6pt;z-index:-251652096;mso-position-horizontal-relative:margin" coordorigin="679,15838" coordsize="1065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">
              <v:shapetype id="_x0000_t32" coordsize="21600,21600" o:spt="32" o:oned="t" path="m,l21600,21600e" filled="f">
                <v:path arrowok="t" fillok="f" o:connecttype="none"/>
                <o:lock v:ext="edit" shapetype="t"/>
              </v:shapetype>
              <v:shape id="AutoShape 18" o:spid="_x0000_s1027" type="#_x0000_t32" style="position:absolute;left:679;top:15838;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" strokecolor="#00b050" strokeweight="3pt"/>
              <v:shape id="AutoShape 19" o:spid="_x0000_s1028" type="#_x0000_t32" style="position:absolute;left:685;top:15907;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" strokecolor="#ffc000" strokeweight="3pt"/>
              <w10:wrap anchorx="margin"/>
            </v:group>
          </w:pict>
        </mc:Fallback>
      </mc:AlternateContent>
    </w:r>
  </w:p>
  <w:p w14:paraId="56EB1704" w14:textId="785D089B" w:rsidR="00D213D8" w:rsidRDefault="00D213D8">
    <w:pPr>
      <w:pBdr>
        <w:top w:val="nil"/>
        <w:left w:val="nil"/>
        <w:bottom w:val="nil"/>
        <w:right w:val="nil"/>
        <w:between w:val="nil"/>
      </w:pBdr>
      <w:tabs>
        <w:tab w:val="center" w:pos="4419"/>
        <w:tab w:val="right" w:pos="8838"/>
        <w:tab w:val="center" w:pos="4111"/>
        <w:tab w:val="right" w:pos="9072"/>
      </w:tabs>
      <w:jc w:val="center"/>
      <w:rPr>
        <w:b/>
        <w:color w:val="00000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459F"/>
    <w:multiLevelType w:val="hybridMultilevel"/>
    <w:tmpl w:val="EC1C9850"/>
    <w:lvl w:ilvl="0" w:tplc="051ECD64">
      <w:start w:val="1"/>
      <w:numFmt w:val="lowerLetter"/>
      <w:lvlText w:val="%1)"/>
      <w:lvlJc w:val="left"/>
      <w:pPr>
        <w:ind w:left="792" w:hanging="360"/>
      </w:pPr>
      <w:rPr>
        <w:rFonts w:hint="default"/>
        <w:b w:val="0"/>
        <w:color w:val="auto"/>
        <w:u w:val="none"/>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1" w15:restartNumberingAfterBreak="0">
    <w:nsid w:val="07946412"/>
    <w:multiLevelType w:val="hybridMultilevel"/>
    <w:tmpl w:val="D436C63A"/>
    <w:lvl w:ilvl="0" w:tplc="D758EA58">
      <w:start w:val="1"/>
      <w:numFmt w:val="lowerLetter"/>
      <w:lvlText w:val="%1)"/>
      <w:lvlJc w:val="left"/>
      <w:pPr>
        <w:ind w:left="792" w:hanging="360"/>
      </w:pPr>
      <w:rPr>
        <w:rFonts w:hint="default"/>
      </w:rPr>
    </w:lvl>
    <w:lvl w:ilvl="1" w:tplc="04160019">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2" w15:restartNumberingAfterBreak="0">
    <w:nsid w:val="08060541"/>
    <w:multiLevelType w:val="hybridMultilevel"/>
    <w:tmpl w:val="B332F1B0"/>
    <w:lvl w:ilvl="0" w:tplc="54F24E78">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3" w15:restartNumberingAfterBreak="0">
    <w:nsid w:val="082E04F8"/>
    <w:multiLevelType w:val="hybridMultilevel"/>
    <w:tmpl w:val="3A1EE46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8CF288D"/>
    <w:multiLevelType w:val="hybridMultilevel"/>
    <w:tmpl w:val="E51868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456A00"/>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6" w15:restartNumberingAfterBreak="0">
    <w:nsid w:val="0D7A26A5"/>
    <w:multiLevelType w:val="hybridMultilevel"/>
    <w:tmpl w:val="73ACF0A8"/>
    <w:lvl w:ilvl="0" w:tplc="04742C96">
      <w:start w:val="1"/>
      <w:numFmt w:val="upperRoman"/>
      <w:lvlText w:val="%1-"/>
      <w:lvlJc w:val="left"/>
      <w:pPr>
        <w:ind w:left="720" w:hanging="360"/>
      </w:pPr>
      <w:rPr>
        <w:rFonts w:ascii="Times New Roman" w:eastAsia="Times New Roman"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2F73B6"/>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8" w15:restartNumberingAfterBreak="0">
    <w:nsid w:val="1A695532"/>
    <w:multiLevelType w:val="hybridMultilevel"/>
    <w:tmpl w:val="2F2E3E08"/>
    <w:lvl w:ilvl="0" w:tplc="E5A81210">
      <w:start w:val="1"/>
      <w:numFmt w:val="lowerLetter"/>
      <w:lvlText w:val="%1)"/>
      <w:lvlJc w:val="left"/>
      <w:pPr>
        <w:ind w:left="720" w:hanging="360"/>
      </w:pPr>
      <w:rPr>
        <w:rFonts w:hint="default"/>
        <w:b w:val="0"/>
        <w:color w:val="auto"/>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2E0BF0"/>
    <w:multiLevelType w:val="hybridMultilevel"/>
    <w:tmpl w:val="103ABF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1DF1946"/>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11" w15:restartNumberingAfterBreak="0">
    <w:nsid w:val="21F4492D"/>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12" w15:restartNumberingAfterBreak="0">
    <w:nsid w:val="294F67CE"/>
    <w:multiLevelType w:val="hybridMultilevel"/>
    <w:tmpl w:val="147E6478"/>
    <w:lvl w:ilvl="0" w:tplc="EA00B19A">
      <w:start w:val="1"/>
      <w:numFmt w:val="lowerLetter"/>
      <w:lvlText w:val="%1)"/>
      <w:lvlJc w:val="left"/>
      <w:pPr>
        <w:ind w:left="420" w:hanging="360"/>
      </w:pPr>
      <w:rPr>
        <w:rFonts w:hint="default"/>
      </w:rPr>
    </w:lvl>
    <w:lvl w:ilvl="1" w:tplc="04160019">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13" w15:restartNumberingAfterBreak="0">
    <w:nsid w:val="2AE70C79"/>
    <w:multiLevelType w:val="hybridMultilevel"/>
    <w:tmpl w:val="831E7C62"/>
    <w:lvl w:ilvl="0" w:tplc="3262311C">
      <w:start w:val="1"/>
      <w:numFmt w:val="lowerLetter"/>
      <w:lvlText w:val="%1)"/>
      <w:lvlJc w:val="left"/>
      <w:pPr>
        <w:ind w:left="792" w:hanging="360"/>
      </w:pPr>
      <w:rPr>
        <w:rFonts w:hint="default"/>
      </w:rPr>
    </w:lvl>
    <w:lvl w:ilvl="1" w:tplc="04160019">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14" w15:restartNumberingAfterBreak="0">
    <w:nsid w:val="31985035"/>
    <w:multiLevelType w:val="multilevel"/>
    <w:tmpl w:val="68B8C5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A522BC7"/>
    <w:multiLevelType w:val="hybridMultilevel"/>
    <w:tmpl w:val="4DE851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EF3554"/>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17" w15:restartNumberingAfterBreak="0">
    <w:nsid w:val="41FA4BF2"/>
    <w:multiLevelType w:val="hybridMultilevel"/>
    <w:tmpl w:val="8A14A5BE"/>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18" w15:restartNumberingAfterBreak="0">
    <w:nsid w:val="445411DA"/>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19" w15:restartNumberingAfterBreak="0">
    <w:nsid w:val="4EA147DB"/>
    <w:multiLevelType w:val="multilevel"/>
    <w:tmpl w:val="C65C5B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F303C40"/>
    <w:multiLevelType w:val="hybridMultilevel"/>
    <w:tmpl w:val="47D2BB20"/>
    <w:lvl w:ilvl="0" w:tplc="3262311C">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21" w15:restartNumberingAfterBreak="0">
    <w:nsid w:val="554B5D1E"/>
    <w:multiLevelType w:val="multilevel"/>
    <w:tmpl w:val="406843E0"/>
    <w:lvl w:ilvl="0">
      <w:start w:val="1"/>
      <w:numFmt w:val="upperRoman"/>
      <w:lvlText w:val="%1-"/>
      <w:lvlJc w:val="left"/>
      <w:pPr>
        <w:ind w:left="1512" w:hanging="72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22" w15:restartNumberingAfterBreak="0">
    <w:nsid w:val="5F503D2A"/>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23" w15:restartNumberingAfterBreak="0">
    <w:nsid w:val="71D84276"/>
    <w:multiLevelType w:val="hybridMultilevel"/>
    <w:tmpl w:val="CBF29D5E"/>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24" w15:restartNumberingAfterBreak="0">
    <w:nsid w:val="72C66790"/>
    <w:multiLevelType w:val="multilevel"/>
    <w:tmpl w:val="DB56F396"/>
    <w:lvl w:ilvl="0">
      <w:start w:val="1"/>
      <w:numFmt w:val="decimal"/>
      <w:lvlText w:val="%1."/>
      <w:lvlJc w:val="left"/>
      <w:pPr>
        <w:ind w:left="360" w:hanging="360"/>
      </w:pPr>
      <w:rPr>
        <w:b/>
        <w:bCs w:val="0"/>
      </w:rPr>
    </w:lvl>
    <w:lvl w:ilvl="1">
      <w:start w:val="1"/>
      <w:numFmt w:val="decimal"/>
      <w:lvlText w:val="%1.%2."/>
      <w:lvlJc w:val="left"/>
      <w:pPr>
        <w:ind w:left="432" w:hanging="432"/>
      </w:pPr>
      <w:rPr>
        <w:b w:val="0"/>
        <w:bCs/>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25" w15:restartNumberingAfterBreak="0">
    <w:nsid w:val="785644B3"/>
    <w:multiLevelType w:val="hybridMultilevel"/>
    <w:tmpl w:val="E460BC84"/>
    <w:lvl w:ilvl="0" w:tplc="1DF8086E">
      <w:start w:val="1"/>
      <w:numFmt w:val="lowerLetter"/>
      <w:lvlText w:val="%1)"/>
      <w:lvlJc w:val="left"/>
      <w:pPr>
        <w:ind w:left="354" w:hanging="360"/>
      </w:pPr>
      <w:rPr>
        <w:rFonts w:hint="default"/>
      </w:rPr>
    </w:lvl>
    <w:lvl w:ilvl="1" w:tplc="04160019" w:tentative="1">
      <w:start w:val="1"/>
      <w:numFmt w:val="lowerLetter"/>
      <w:lvlText w:val="%2."/>
      <w:lvlJc w:val="left"/>
      <w:pPr>
        <w:ind w:left="1074" w:hanging="360"/>
      </w:pPr>
    </w:lvl>
    <w:lvl w:ilvl="2" w:tplc="0416001B" w:tentative="1">
      <w:start w:val="1"/>
      <w:numFmt w:val="lowerRoman"/>
      <w:lvlText w:val="%3."/>
      <w:lvlJc w:val="right"/>
      <w:pPr>
        <w:ind w:left="1794" w:hanging="180"/>
      </w:pPr>
    </w:lvl>
    <w:lvl w:ilvl="3" w:tplc="0416000F" w:tentative="1">
      <w:start w:val="1"/>
      <w:numFmt w:val="decimal"/>
      <w:lvlText w:val="%4."/>
      <w:lvlJc w:val="left"/>
      <w:pPr>
        <w:ind w:left="2514" w:hanging="360"/>
      </w:pPr>
    </w:lvl>
    <w:lvl w:ilvl="4" w:tplc="04160019" w:tentative="1">
      <w:start w:val="1"/>
      <w:numFmt w:val="lowerLetter"/>
      <w:lvlText w:val="%5."/>
      <w:lvlJc w:val="left"/>
      <w:pPr>
        <w:ind w:left="3234" w:hanging="360"/>
      </w:pPr>
    </w:lvl>
    <w:lvl w:ilvl="5" w:tplc="0416001B" w:tentative="1">
      <w:start w:val="1"/>
      <w:numFmt w:val="lowerRoman"/>
      <w:lvlText w:val="%6."/>
      <w:lvlJc w:val="right"/>
      <w:pPr>
        <w:ind w:left="3954" w:hanging="180"/>
      </w:pPr>
    </w:lvl>
    <w:lvl w:ilvl="6" w:tplc="0416000F" w:tentative="1">
      <w:start w:val="1"/>
      <w:numFmt w:val="decimal"/>
      <w:lvlText w:val="%7."/>
      <w:lvlJc w:val="left"/>
      <w:pPr>
        <w:ind w:left="4674" w:hanging="360"/>
      </w:pPr>
    </w:lvl>
    <w:lvl w:ilvl="7" w:tplc="04160019" w:tentative="1">
      <w:start w:val="1"/>
      <w:numFmt w:val="lowerLetter"/>
      <w:lvlText w:val="%8."/>
      <w:lvlJc w:val="left"/>
      <w:pPr>
        <w:ind w:left="5394" w:hanging="360"/>
      </w:pPr>
    </w:lvl>
    <w:lvl w:ilvl="8" w:tplc="0416001B" w:tentative="1">
      <w:start w:val="1"/>
      <w:numFmt w:val="lowerRoman"/>
      <w:lvlText w:val="%9."/>
      <w:lvlJc w:val="right"/>
      <w:pPr>
        <w:ind w:left="6114" w:hanging="180"/>
      </w:pPr>
    </w:lvl>
  </w:abstractNum>
  <w:abstractNum w:abstractNumId="26" w15:restartNumberingAfterBreak="0">
    <w:nsid w:val="7E5844EF"/>
    <w:multiLevelType w:val="multilevel"/>
    <w:tmpl w:val="9B523492"/>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num w:numId="1" w16cid:durableId="237523706">
    <w:abstractNumId w:val="24"/>
  </w:num>
  <w:num w:numId="2" w16cid:durableId="544874753">
    <w:abstractNumId w:val="19"/>
  </w:num>
  <w:num w:numId="3" w16cid:durableId="212161496">
    <w:abstractNumId w:val="21"/>
  </w:num>
  <w:num w:numId="4" w16cid:durableId="93524779">
    <w:abstractNumId w:val="14"/>
  </w:num>
  <w:num w:numId="5" w16cid:durableId="231695028">
    <w:abstractNumId w:val="26"/>
  </w:num>
  <w:num w:numId="6" w16cid:durableId="14432332">
    <w:abstractNumId w:val="17"/>
  </w:num>
  <w:num w:numId="7" w16cid:durableId="313067455">
    <w:abstractNumId w:val="2"/>
  </w:num>
  <w:num w:numId="8" w16cid:durableId="1996837654">
    <w:abstractNumId w:val="3"/>
  </w:num>
  <w:num w:numId="9" w16cid:durableId="1767576283">
    <w:abstractNumId w:val="25"/>
  </w:num>
  <w:num w:numId="10" w16cid:durableId="1756437761">
    <w:abstractNumId w:val="12"/>
  </w:num>
  <w:num w:numId="11" w16cid:durableId="673534690">
    <w:abstractNumId w:val="8"/>
  </w:num>
  <w:num w:numId="12" w16cid:durableId="649406012">
    <w:abstractNumId w:val="1"/>
  </w:num>
  <w:num w:numId="13" w16cid:durableId="938293852">
    <w:abstractNumId w:val="0"/>
  </w:num>
  <w:num w:numId="14" w16cid:durableId="950160565">
    <w:abstractNumId w:val="7"/>
  </w:num>
  <w:num w:numId="15" w16cid:durableId="566722502">
    <w:abstractNumId w:val="13"/>
  </w:num>
  <w:num w:numId="16" w16cid:durableId="607584333">
    <w:abstractNumId w:val="9"/>
  </w:num>
  <w:num w:numId="17" w16cid:durableId="1335105117">
    <w:abstractNumId w:val="22"/>
  </w:num>
  <w:num w:numId="18" w16cid:durableId="1983579420">
    <w:abstractNumId w:val="4"/>
  </w:num>
  <w:num w:numId="19" w16cid:durableId="1223492157">
    <w:abstractNumId w:val="15"/>
  </w:num>
  <w:num w:numId="20" w16cid:durableId="1476872698">
    <w:abstractNumId w:val="11"/>
  </w:num>
  <w:num w:numId="21" w16cid:durableId="822621820">
    <w:abstractNumId w:val="6"/>
  </w:num>
  <w:num w:numId="22" w16cid:durableId="571505305">
    <w:abstractNumId w:val="16"/>
  </w:num>
  <w:num w:numId="23" w16cid:durableId="1321688571">
    <w:abstractNumId w:val="18"/>
  </w:num>
  <w:num w:numId="24" w16cid:durableId="2097052046">
    <w:abstractNumId w:val="20"/>
  </w:num>
  <w:num w:numId="25" w16cid:durableId="2146265360">
    <w:abstractNumId w:val="5"/>
  </w:num>
  <w:num w:numId="26" w16cid:durableId="1065297283">
    <w:abstractNumId w:val="10"/>
  </w:num>
  <w:num w:numId="27" w16cid:durableId="20481391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3D8"/>
    <w:rsid w:val="00007D77"/>
    <w:rsid w:val="0001477F"/>
    <w:rsid w:val="0001755E"/>
    <w:rsid w:val="000217F2"/>
    <w:rsid w:val="00034C22"/>
    <w:rsid w:val="0004198E"/>
    <w:rsid w:val="000422A9"/>
    <w:rsid w:val="000430BD"/>
    <w:rsid w:val="0005070C"/>
    <w:rsid w:val="00050A30"/>
    <w:rsid w:val="00055688"/>
    <w:rsid w:val="0006110D"/>
    <w:rsid w:val="00063FB2"/>
    <w:rsid w:val="000705EB"/>
    <w:rsid w:val="00071139"/>
    <w:rsid w:val="000746D3"/>
    <w:rsid w:val="00075FCE"/>
    <w:rsid w:val="00090FAE"/>
    <w:rsid w:val="00091DE7"/>
    <w:rsid w:val="00097B5B"/>
    <w:rsid w:val="000B41E4"/>
    <w:rsid w:val="000B4918"/>
    <w:rsid w:val="000B4ECB"/>
    <w:rsid w:val="000C78D5"/>
    <w:rsid w:val="000D5DC5"/>
    <w:rsid w:val="000E0F47"/>
    <w:rsid w:val="000E12DE"/>
    <w:rsid w:val="000E368C"/>
    <w:rsid w:val="000E65B7"/>
    <w:rsid w:val="000E764E"/>
    <w:rsid w:val="000F25D8"/>
    <w:rsid w:val="00101B7D"/>
    <w:rsid w:val="00112AC8"/>
    <w:rsid w:val="00134DCB"/>
    <w:rsid w:val="00134F0D"/>
    <w:rsid w:val="00145181"/>
    <w:rsid w:val="00151A5D"/>
    <w:rsid w:val="00153B4E"/>
    <w:rsid w:val="00161E68"/>
    <w:rsid w:val="00163FD2"/>
    <w:rsid w:val="001741C4"/>
    <w:rsid w:val="001816E6"/>
    <w:rsid w:val="001847CF"/>
    <w:rsid w:val="0018613A"/>
    <w:rsid w:val="00187F26"/>
    <w:rsid w:val="00197C69"/>
    <w:rsid w:val="001A6EB3"/>
    <w:rsid w:val="001A7113"/>
    <w:rsid w:val="001A7235"/>
    <w:rsid w:val="001B117D"/>
    <w:rsid w:val="001C1268"/>
    <w:rsid w:val="001C5588"/>
    <w:rsid w:val="001D15DF"/>
    <w:rsid w:val="001D498D"/>
    <w:rsid w:val="001E2067"/>
    <w:rsid w:val="001E21C0"/>
    <w:rsid w:val="001E29F8"/>
    <w:rsid w:val="001E50B2"/>
    <w:rsid w:val="001E7F91"/>
    <w:rsid w:val="001E7FBF"/>
    <w:rsid w:val="001F3755"/>
    <w:rsid w:val="001F5E9E"/>
    <w:rsid w:val="001F64EC"/>
    <w:rsid w:val="00200A39"/>
    <w:rsid w:val="00211CF2"/>
    <w:rsid w:val="002322AB"/>
    <w:rsid w:val="00234B08"/>
    <w:rsid w:val="00237960"/>
    <w:rsid w:val="002402E8"/>
    <w:rsid w:val="00252E92"/>
    <w:rsid w:val="0026146E"/>
    <w:rsid w:val="002648B0"/>
    <w:rsid w:val="00265212"/>
    <w:rsid w:val="00272355"/>
    <w:rsid w:val="00284961"/>
    <w:rsid w:val="00287330"/>
    <w:rsid w:val="00290E88"/>
    <w:rsid w:val="0029690E"/>
    <w:rsid w:val="00296C80"/>
    <w:rsid w:val="00297B90"/>
    <w:rsid w:val="002B56F7"/>
    <w:rsid w:val="002E29CB"/>
    <w:rsid w:val="002E5CBF"/>
    <w:rsid w:val="002F0C0F"/>
    <w:rsid w:val="002F15F7"/>
    <w:rsid w:val="002F300A"/>
    <w:rsid w:val="002F367D"/>
    <w:rsid w:val="0030151D"/>
    <w:rsid w:val="003016D1"/>
    <w:rsid w:val="00331F7F"/>
    <w:rsid w:val="00332DDE"/>
    <w:rsid w:val="00337093"/>
    <w:rsid w:val="00340A32"/>
    <w:rsid w:val="003410C7"/>
    <w:rsid w:val="00341483"/>
    <w:rsid w:val="00343B4D"/>
    <w:rsid w:val="0034407F"/>
    <w:rsid w:val="003440D3"/>
    <w:rsid w:val="00347C66"/>
    <w:rsid w:val="0036050D"/>
    <w:rsid w:val="00365B9F"/>
    <w:rsid w:val="0037344A"/>
    <w:rsid w:val="0038199A"/>
    <w:rsid w:val="00382344"/>
    <w:rsid w:val="00391AB9"/>
    <w:rsid w:val="00397B80"/>
    <w:rsid w:val="003A4DF7"/>
    <w:rsid w:val="003B2F34"/>
    <w:rsid w:val="003B6F6C"/>
    <w:rsid w:val="003E1F59"/>
    <w:rsid w:val="003E449B"/>
    <w:rsid w:val="003E65E1"/>
    <w:rsid w:val="003F2B23"/>
    <w:rsid w:val="00400079"/>
    <w:rsid w:val="0040763B"/>
    <w:rsid w:val="00424989"/>
    <w:rsid w:val="00426FEE"/>
    <w:rsid w:val="00430B61"/>
    <w:rsid w:val="00436D29"/>
    <w:rsid w:val="00443587"/>
    <w:rsid w:val="00455CDB"/>
    <w:rsid w:val="00462BB8"/>
    <w:rsid w:val="00466C2C"/>
    <w:rsid w:val="00474AD3"/>
    <w:rsid w:val="00481C8D"/>
    <w:rsid w:val="004865EC"/>
    <w:rsid w:val="00490AF4"/>
    <w:rsid w:val="004946F5"/>
    <w:rsid w:val="004A092D"/>
    <w:rsid w:val="004A345C"/>
    <w:rsid w:val="004A447B"/>
    <w:rsid w:val="004A5E32"/>
    <w:rsid w:val="004B42FD"/>
    <w:rsid w:val="004B5704"/>
    <w:rsid w:val="004D4BA8"/>
    <w:rsid w:val="004E255A"/>
    <w:rsid w:val="004F272C"/>
    <w:rsid w:val="004F3371"/>
    <w:rsid w:val="005057C4"/>
    <w:rsid w:val="00505937"/>
    <w:rsid w:val="005153B1"/>
    <w:rsid w:val="00515B1E"/>
    <w:rsid w:val="0052302F"/>
    <w:rsid w:val="005253C9"/>
    <w:rsid w:val="005264F7"/>
    <w:rsid w:val="00534786"/>
    <w:rsid w:val="00536785"/>
    <w:rsid w:val="00572CC2"/>
    <w:rsid w:val="00580C3D"/>
    <w:rsid w:val="00592B0F"/>
    <w:rsid w:val="0059525C"/>
    <w:rsid w:val="005B62B0"/>
    <w:rsid w:val="005C0F44"/>
    <w:rsid w:val="005C55E3"/>
    <w:rsid w:val="005C6C91"/>
    <w:rsid w:val="005C7241"/>
    <w:rsid w:val="005D66B8"/>
    <w:rsid w:val="005F0519"/>
    <w:rsid w:val="005F4E9F"/>
    <w:rsid w:val="005F53FC"/>
    <w:rsid w:val="005F6A61"/>
    <w:rsid w:val="00603950"/>
    <w:rsid w:val="00603B3A"/>
    <w:rsid w:val="00616BBC"/>
    <w:rsid w:val="00633222"/>
    <w:rsid w:val="006574F1"/>
    <w:rsid w:val="00657960"/>
    <w:rsid w:val="00657B1B"/>
    <w:rsid w:val="00665215"/>
    <w:rsid w:val="00685640"/>
    <w:rsid w:val="006B1CDC"/>
    <w:rsid w:val="006B785F"/>
    <w:rsid w:val="006C5E78"/>
    <w:rsid w:val="006D20A1"/>
    <w:rsid w:val="006D50E5"/>
    <w:rsid w:val="006D58DB"/>
    <w:rsid w:val="006F0D9A"/>
    <w:rsid w:val="006F4536"/>
    <w:rsid w:val="00705E02"/>
    <w:rsid w:val="00723331"/>
    <w:rsid w:val="00724DDB"/>
    <w:rsid w:val="007260E8"/>
    <w:rsid w:val="00731B90"/>
    <w:rsid w:val="00732F20"/>
    <w:rsid w:val="00746650"/>
    <w:rsid w:val="00751975"/>
    <w:rsid w:val="007561C1"/>
    <w:rsid w:val="00766EDD"/>
    <w:rsid w:val="00782D47"/>
    <w:rsid w:val="007930A3"/>
    <w:rsid w:val="007A35F2"/>
    <w:rsid w:val="007A49F0"/>
    <w:rsid w:val="007A7244"/>
    <w:rsid w:val="007A78C9"/>
    <w:rsid w:val="007C5407"/>
    <w:rsid w:val="007C5E62"/>
    <w:rsid w:val="007C6EA3"/>
    <w:rsid w:val="007D7952"/>
    <w:rsid w:val="007F512B"/>
    <w:rsid w:val="00803EC8"/>
    <w:rsid w:val="00804534"/>
    <w:rsid w:val="00805C70"/>
    <w:rsid w:val="00807E05"/>
    <w:rsid w:val="0081601C"/>
    <w:rsid w:val="00832AD0"/>
    <w:rsid w:val="00834B0E"/>
    <w:rsid w:val="00834F8B"/>
    <w:rsid w:val="00835F13"/>
    <w:rsid w:val="00837903"/>
    <w:rsid w:val="00837D1C"/>
    <w:rsid w:val="00843C6F"/>
    <w:rsid w:val="00845854"/>
    <w:rsid w:val="00846AFF"/>
    <w:rsid w:val="00847315"/>
    <w:rsid w:val="00851EB3"/>
    <w:rsid w:val="00852B7A"/>
    <w:rsid w:val="00853584"/>
    <w:rsid w:val="00866EC3"/>
    <w:rsid w:val="008676A3"/>
    <w:rsid w:val="008705D5"/>
    <w:rsid w:val="00875CA1"/>
    <w:rsid w:val="00877173"/>
    <w:rsid w:val="00886590"/>
    <w:rsid w:val="00891911"/>
    <w:rsid w:val="00894271"/>
    <w:rsid w:val="008A134E"/>
    <w:rsid w:val="008B1B9A"/>
    <w:rsid w:val="008B2701"/>
    <w:rsid w:val="008C0567"/>
    <w:rsid w:val="008C24AC"/>
    <w:rsid w:val="008C4501"/>
    <w:rsid w:val="008D279A"/>
    <w:rsid w:val="008D7221"/>
    <w:rsid w:val="008E589E"/>
    <w:rsid w:val="008E6C81"/>
    <w:rsid w:val="008F2163"/>
    <w:rsid w:val="008F2C4A"/>
    <w:rsid w:val="008F3CC1"/>
    <w:rsid w:val="008F422B"/>
    <w:rsid w:val="009102C1"/>
    <w:rsid w:val="0091278A"/>
    <w:rsid w:val="0092735A"/>
    <w:rsid w:val="00927624"/>
    <w:rsid w:val="00931793"/>
    <w:rsid w:val="00933B0E"/>
    <w:rsid w:val="00955D42"/>
    <w:rsid w:val="00965B21"/>
    <w:rsid w:val="0097061B"/>
    <w:rsid w:val="00971F71"/>
    <w:rsid w:val="00976A9E"/>
    <w:rsid w:val="0099059C"/>
    <w:rsid w:val="009915D5"/>
    <w:rsid w:val="00997105"/>
    <w:rsid w:val="009D496F"/>
    <w:rsid w:val="009E1888"/>
    <w:rsid w:val="009E22B6"/>
    <w:rsid w:val="009E2878"/>
    <w:rsid w:val="009E2A33"/>
    <w:rsid w:val="009F0972"/>
    <w:rsid w:val="009F12F4"/>
    <w:rsid w:val="009F5CB2"/>
    <w:rsid w:val="00A005D5"/>
    <w:rsid w:val="00A01E06"/>
    <w:rsid w:val="00A02204"/>
    <w:rsid w:val="00A03377"/>
    <w:rsid w:val="00A10F96"/>
    <w:rsid w:val="00A11B8B"/>
    <w:rsid w:val="00A2230B"/>
    <w:rsid w:val="00A231DC"/>
    <w:rsid w:val="00A23774"/>
    <w:rsid w:val="00A25A65"/>
    <w:rsid w:val="00A270EC"/>
    <w:rsid w:val="00A33421"/>
    <w:rsid w:val="00A373C8"/>
    <w:rsid w:val="00A40075"/>
    <w:rsid w:val="00A432E3"/>
    <w:rsid w:val="00A47ADE"/>
    <w:rsid w:val="00A521FD"/>
    <w:rsid w:val="00A659A5"/>
    <w:rsid w:val="00A65CB4"/>
    <w:rsid w:val="00A703FB"/>
    <w:rsid w:val="00A715EC"/>
    <w:rsid w:val="00A74647"/>
    <w:rsid w:val="00A82739"/>
    <w:rsid w:val="00AA34BD"/>
    <w:rsid w:val="00AA44DE"/>
    <w:rsid w:val="00AB311A"/>
    <w:rsid w:val="00AB640D"/>
    <w:rsid w:val="00AC03BF"/>
    <w:rsid w:val="00AC0B38"/>
    <w:rsid w:val="00AD5776"/>
    <w:rsid w:val="00AD5F50"/>
    <w:rsid w:val="00AE68DD"/>
    <w:rsid w:val="00AF0F3C"/>
    <w:rsid w:val="00AF5B7F"/>
    <w:rsid w:val="00AF5DAF"/>
    <w:rsid w:val="00B017F9"/>
    <w:rsid w:val="00B058C1"/>
    <w:rsid w:val="00B07267"/>
    <w:rsid w:val="00B13992"/>
    <w:rsid w:val="00B15949"/>
    <w:rsid w:val="00B54B47"/>
    <w:rsid w:val="00B65B67"/>
    <w:rsid w:val="00B6748A"/>
    <w:rsid w:val="00B725E7"/>
    <w:rsid w:val="00B80F1B"/>
    <w:rsid w:val="00B8469B"/>
    <w:rsid w:val="00B904E9"/>
    <w:rsid w:val="00B93FDC"/>
    <w:rsid w:val="00B94305"/>
    <w:rsid w:val="00B97D66"/>
    <w:rsid w:val="00BA73E8"/>
    <w:rsid w:val="00BE6EB6"/>
    <w:rsid w:val="00BF6564"/>
    <w:rsid w:val="00C03C61"/>
    <w:rsid w:val="00C10E8B"/>
    <w:rsid w:val="00C12994"/>
    <w:rsid w:val="00C1408B"/>
    <w:rsid w:val="00C21484"/>
    <w:rsid w:val="00C31D58"/>
    <w:rsid w:val="00C322B9"/>
    <w:rsid w:val="00C34B62"/>
    <w:rsid w:val="00C415C6"/>
    <w:rsid w:val="00C5008C"/>
    <w:rsid w:val="00C50D90"/>
    <w:rsid w:val="00C50EE7"/>
    <w:rsid w:val="00C50F9D"/>
    <w:rsid w:val="00C57975"/>
    <w:rsid w:val="00C6205D"/>
    <w:rsid w:val="00C63AEC"/>
    <w:rsid w:val="00C643BA"/>
    <w:rsid w:val="00C64DE2"/>
    <w:rsid w:val="00C6680D"/>
    <w:rsid w:val="00C82E99"/>
    <w:rsid w:val="00C918FD"/>
    <w:rsid w:val="00CA1B3F"/>
    <w:rsid w:val="00CB499A"/>
    <w:rsid w:val="00CB5A0A"/>
    <w:rsid w:val="00CB754B"/>
    <w:rsid w:val="00CC0F80"/>
    <w:rsid w:val="00CC5D67"/>
    <w:rsid w:val="00CD0D7D"/>
    <w:rsid w:val="00CD2623"/>
    <w:rsid w:val="00CD5D15"/>
    <w:rsid w:val="00CD6059"/>
    <w:rsid w:val="00CE1D94"/>
    <w:rsid w:val="00CE392E"/>
    <w:rsid w:val="00CF5F78"/>
    <w:rsid w:val="00D01B51"/>
    <w:rsid w:val="00D01DBB"/>
    <w:rsid w:val="00D01F42"/>
    <w:rsid w:val="00D06165"/>
    <w:rsid w:val="00D157E3"/>
    <w:rsid w:val="00D16038"/>
    <w:rsid w:val="00D213D8"/>
    <w:rsid w:val="00D23D30"/>
    <w:rsid w:val="00D52968"/>
    <w:rsid w:val="00D5339B"/>
    <w:rsid w:val="00D72247"/>
    <w:rsid w:val="00D870BD"/>
    <w:rsid w:val="00D95FF4"/>
    <w:rsid w:val="00D96846"/>
    <w:rsid w:val="00DA0E37"/>
    <w:rsid w:val="00DA3CA3"/>
    <w:rsid w:val="00DA4F07"/>
    <w:rsid w:val="00DA687D"/>
    <w:rsid w:val="00DB4F46"/>
    <w:rsid w:val="00DD3A96"/>
    <w:rsid w:val="00DE5680"/>
    <w:rsid w:val="00DE7D49"/>
    <w:rsid w:val="00DF16C5"/>
    <w:rsid w:val="00E040FE"/>
    <w:rsid w:val="00E12BE2"/>
    <w:rsid w:val="00E22CE8"/>
    <w:rsid w:val="00E23E01"/>
    <w:rsid w:val="00E2673E"/>
    <w:rsid w:val="00E30283"/>
    <w:rsid w:val="00E32AFE"/>
    <w:rsid w:val="00E34580"/>
    <w:rsid w:val="00E36DA6"/>
    <w:rsid w:val="00E376F1"/>
    <w:rsid w:val="00E41CF8"/>
    <w:rsid w:val="00E44E32"/>
    <w:rsid w:val="00E5196A"/>
    <w:rsid w:val="00E640C7"/>
    <w:rsid w:val="00E66881"/>
    <w:rsid w:val="00E66BA8"/>
    <w:rsid w:val="00E81297"/>
    <w:rsid w:val="00E9387C"/>
    <w:rsid w:val="00E94E73"/>
    <w:rsid w:val="00EA0F4B"/>
    <w:rsid w:val="00EA2F36"/>
    <w:rsid w:val="00EA7825"/>
    <w:rsid w:val="00EB13CF"/>
    <w:rsid w:val="00EC5666"/>
    <w:rsid w:val="00EC7175"/>
    <w:rsid w:val="00EC74A2"/>
    <w:rsid w:val="00ED016E"/>
    <w:rsid w:val="00ED7DC8"/>
    <w:rsid w:val="00EE5F59"/>
    <w:rsid w:val="00EE5F87"/>
    <w:rsid w:val="00EF5BCB"/>
    <w:rsid w:val="00EF68B0"/>
    <w:rsid w:val="00EF7B1C"/>
    <w:rsid w:val="00F206C5"/>
    <w:rsid w:val="00F21F3C"/>
    <w:rsid w:val="00F2213E"/>
    <w:rsid w:val="00F22CC9"/>
    <w:rsid w:val="00F33F54"/>
    <w:rsid w:val="00F35B8F"/>
    <w:rsid w:val="00F4752C"/>
    <w:rsid w:val="00F517C6"/>
    <w:rsid w:val="00F632A7"/>
    <w:rsid w:val="00F8251B"/>
    <w:rsid w:val="00F869E8"/>
    <w:rsid w:val="00F87992"/>
    <w:rsid w:val="00F90D7C"/>
    <w:rsid w:val="00F9492E"/>
    <w:rsid w:val="00F97A71"/>
    <w:rsid w:val="00FB1504"/>
    <w:rsid w:val="00FB6A12"/>
    <w:rsid w:val="00FB7F61"/>
    <w:rsid w:val="00FC4B31"/>
    <w:rsid w:val="00FC6F68"/>
    <w:rsid w:val="00FC7C72"/>
    <w:rsid w:val="00FD4302"/>
    <w:rsid w:val="00FD4351"/>
    <w:rsid w:val="00FE5C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6E39E"/>
  <w15:docId w15:val="{2C5BED6A-7469-4D42-AD91-750A1AB8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F0C0F"/>
  </w:style>
  <w:style w:type="paragraph" w:styleId="Ttulo1">
    <w:name w:val="heading 1"/>
    <w:basedOn w:val="Normal"/>
    <w:next w:val="Normal"/>
    <w:pPr>
      <w:keepNext/>
      <w:jc w:val="both"/>
      <w:outlineLvl w:val="0"/>
    </w:pPr>
    <w:rPr>
      <w:b/>
      <w:sz w:val="24"/>
      <w:szCs w:val="24"/>
    </w:rPr>
  </w:style>
  <w:style w:type="paragraph" w:styleId="Ttulo2">
    <w:name w:val="heading 2"/>
    <w:basedOn w:val="Normal"/>
    <w:next w:val="Normal"/>
    <w:pPr>
      <w:keepNext/>
      <w:spacing w:before="240" w:after="60"/>
      <w:outlineLvl w:val="1"/>
    </w:pPr>
    <w:rPr>
      <w:rFonts w:ascii="Arial" w:eastAsia="Arial" w:hAnsi="Arial" w:cs="Arial"/>
      <w:b/>
      <w:i/>
      <w:sz w:val="28"/>
      <w:szCs w:val="28"/>
    </w:rPr>
  </w:style>
  <w:style w:type="paragraph" w:styleId="Ttulo3">
    <w:name w:val="heading 3"/>
    <w:basedOn w:val="Normal"/>
    <w:next w:val="Normal"/>
    <w:pPr>
      <w:keepNext/>
      <w:spacing w:before="240" w:after="60"/>
      <w:outlineLvl w:val="2"/>
    </w:pPr>
    <w:rPr>
      <w:rFonts w:ascii="Cambria" w:eastAsia="Cambria" w:hAnsi="Cambria" w:cs="Cambria"/>
      <w:b/>
      <w:sz w:val="26"/>
      <w:szCs w:val="26"/>
    </w:rPr>
  </w:style>
  <w:style w:type="paragraph" w:styleId="Ttulo4">
    <w:name w:val="heading 4"/>
    <w:basedOn w:val="Normal"/>
    <w:next w:val="Normal"/>
    <w:pPr>
      <w:keepNext/>
      <w:spacing w:before="240" w:after="60"/>
      <w:ind w:left="864" w:hanging="864"/>
      <w:outlineLvl w:val="3"/>
    </w:pPr>
    <w:rPr>
      <w:b/>
      <w:sz w:val="28"/>
      <w:szCs w:val="28"/>
    </w:rPr>
  </w:style>
  <w:style w:type="paragraph" w:styleId="Ttulo5">
    <w:name w:val="heading 5"/>
    <w:basedOn w:val="Normal"/>
    <w:next w:val="Normal"/>
    <w:pPr>
      <w:spacing w:before="240" w:after="60"/>
      <w:outlineLvl w:val="4"/>
    </w:pPr>
    <w:rPr>
      <w:b/>
      <w:i/>
      <w:sz w:val="26"/>
      <w:szCs w:val="26"/>
    </w:rPr>
  </w:style>
  <w:style w:type="paragraph" w:styleId="Ttulo6">
    <w:name w:val="heading 6"/>
    <w:basedOn w:val="Normal"/>
    <w:next w:val="Normal"/>
    <w:pPr>
      <w:keepNext/>
      <w:ind w:left="1152" w:hanging="1152"/>
      <w:outlineLvl w:val="5"/>
    </w:pPr>
    <w:rPr>
      <w:rFonts w:ascii="Garamond" w:eastAsia="Garamond" w:hAnsi="Garamond" w:cs="Garamond"/>
      <w:b/>
    </w:rPr>
  </w:style>
  <w:style w:type="paragraph" w:styleId="Ttulo7">
    <w:name w:val="heading 7"/>
    <w:basedOn w:val="Normal"/>
    <w:next w:val="Normal"/>
    <w:link w:val="Ttulo7Char"/>
    <w:uiPriority w:val="99"/>
    <w:qFormat/>
    <w:rsid w:val="00A2529B"/>
    <w:pPr>
      <w:keepNext/>
      <w:tabs>
        <w:tab w:val="num" w:pos="0"/>
      </w:tabs>
      <w:suppressAutoHyphens/>
      <w:spacing w:line="360" w:lineRule="auto"/>
      <w:ind w:left="1296" w:hanging="1296"/>
      <w:outlineLvl w:val="6"/>
    </w:pPr>
    <w:rPr>
      <w:b/>
      <w:bCs/>
      <w:sz w:val="28"/>
      <w:lang w:eastAsia="ar-SA"/>
    </w:rPr>
  </w:style>
  <w:style w:type="paragraph" w:styleId="Ttulo8">
    <w:name w:val="heading 8"/>
    <w:basedOn w:val="Normal"/>
    <w:next w:val="Normal"/>
    <w:link w:val="Ttulo8Char"/>
    <w:uiPriority w:val="99"/>
    <w:unhideWhenUsed/>
    <w:qFormat/>
    <w:rsid w:val="00A2529B"/>
    <w:pPr>
      <w:spacing w:before="240" w:after="60"/>
      <w:outlineLvl w:val="7"/>
    </w:pPr>
    <w:rPr>
      <w:rFonts w:ascii="Calibri" w:hAnsi="Calibri"/>
      <w:i/>
      <w:iCs/>
      <w:sz w:val="24"/>
      <w:szCs w:val="24"/>
    </w:rPr>
  </w:style>
  <w:style w:type="paragraph" w:styleId="Ttulo9">
    <w:name w:val="heading 9"/>
    <w:basedOn w:val="Normal"/>
    <w:next w:val="Normal"/>
    <w:link w:val="Ttulo9Char"/>
    <w:uiPriority w:val="99"/>
    <w:qFormat/>
    <w:rsid w:val="001C022D"/>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jc w:val="center"/>
    </w:pPr>
    <w:rPr>
      <w:b/>
      <w:u w:val="single"/>
    </w:rPr>
  </w:style>
  <w:style w:type="character" w:customStyle="1" w:styleId="Ttulo1Char">
    <w:name w:val="Título 1 Char"/>
    <w:rsid w:val="00A2529B"/>
    <w:rPr>
      <w:b/>
      <w:sz w:val="24"/>
    </w:rPr>
  </w:style>
  <w:style w:type="character" w:customStyle="1" w:styleId="Ttulo2Char">
    <w:name w:val="Título 2 Char"/>
    <w:rsid w:val="00494F73"/>
    <w:rPr>
      <w:rFonts w:ascii="Arial" w:hAnsi="Arial" w:cs="Arial"/>
      <w:b/>
      <w:bCs/>
      <w:i/>
      <w:iCs/>
      <w:sz w:val="28"/>
      <w:szCs w:val="28"/>
    </w:rPr>
  </w:style>
  <w:style w:type="character" w:customStyle="1" w:styleId="Ttulo3Char">
    <w:name w:val="Título 3 Char"/>
    <w:rsid w:val="00641FEC"/>
    <w:rPr>
      <w:rFonts w:ascii="Cambria" w:eastAsia="Times New Roman" w:hAnsi="Cambria" w:cs="Times New Roman"/>
      <w:b/>
      <w:bCs/>
      <w:sz w:val="26"/>
      <w:szCs w:val="26"/>
    </w:rPr>
  </w:style>
  <w:style w:type="character" w:customStyle="1" w:styleId="Ttulo4Char">
    <w:name w:val="Título 4 Char"/>
    <w:rsid w:val="00A2529B"/>
    <w:rPr>
      <w:b/>
      <w:bCs/>
      <w:sz w:val="28"/>
      <w:szCs w:val="28"/>
      <w:lang w:eastAsia="ar-SA"/>
    </w:rPr>
  </w:style>
  <w:style w:type="character" w:customStyle="1" w:styleId="Ttulo5Char">
    <w:name w:val="Título 5 Char"/>
    <w:rsid w:val="00A2529B"/>
    <w:rPr>
      <w:b/>
      <w:bCs/>
      <w:i/>
      <w:iCs/>
      <w:sz w:val="26"/>
      <w:szCs w:val="26"/>
    </w:rPr>
  </w:style>
  <w:style w:type="character" w:customStyle="1" w:styleId="Ttulo6Char">
    <w:name w:val="Título 6 Char"/>
    <w:rsid w:val="00A2529B"/>
    <w:rPr>
      <w:rFonts w:ascii="Garamond" w:hAnsi="Garamond"/>
      <w:b/>
      <w:bCs/>
      <w:lang w:eastAsia="ar-SA"/>
    </w:rPr>
  </w:style>
  <w:style w:type="character" w:customStyle="1" w:styleId="Ttulo7Char">
    <w:name w:val="Título 7 Char"/>
    <w:link w:val="Ttulo7"/>
    <w:uiPriority w:val="99"/>
    <w:rsid w:val="00A2529B"/>
    <w:rPr>
      <w:b/>
      <w:bCs/>
      <w:sz w:val="28"/>
      <w:lang w:eastAsia="ar-SA"/>
    </w:rPr>
  </w:style>
  <w:style w:type="character" w:customStyle="1" w:styleId="Ttulo8Char">
    <w:name w:val="Título 8 Char"/>
    <w:link w:val="Ttulo8"/>
    <w:uiPriority w:val="99"/>
    <w:rsid w:val="00A2529B"/>
    <w:rPr>
      <w:rFonts w:ascii="Calibri" w:eastAsia="Times New Roman" w:hAnsi="Calibri" w:cs="Times New Roman"/>
      <w:i/>
      <w:iCs/>
      <w:sz w:val="24"/>
      <w:szCs w:val="24"/>
    </w:rPr>
  </w:style>
  <w:style w:type="character" w:customStyle="1" w:styleId="Ttulo9Char">
    <w:name w:val="Título 9 Char"/>
    <w:link w:val="Ttulo9"/>
    <w:uiPriority w:val="99"/>
    <w:rsid w:val="00A2529B"/>
    <w:rPr>
      <w:rFonts w:ascii="Arial" w:hAnsi="Arial" w:cs="Arial"/>
      <w:sz w:val="22"/>
      <w:szCs w:val="22"/>
    </w:rPr>
  </w:style>
  <w:style w:type="table" w:customStyle="1" w:styleId="TableNormal0">
    <w:name w:val="Table Normal"/>
    <w:tblPr>
      <w:tblCellMar>
        <w:top w:w="0" w:type="dxa"/>
        <w:left w:w="0" w:type="dxa"/>
        <w:bottom w:w="0" w:type="dxa"/>
        <w:right w:w="0" w:type="dxa"/>
      </w:tblCellMar>
    </w:tblPr>
  </w:style>
  <w:style w:type="character" w:customStyle="1" w:styleId="TtuloChar">
    <w:name w:val="Título Char"/>
    <w:uiPriority w:val="99"/>
    <w:rsid w:val="001A7EB0"/>
    <w:rPr>
      <w:b/>
      <w:u w:val="single"/>
    </w:rPr>
  </w:style>
  <w:style w:type="table" w:customStyle="1" w:styleId="TableNormal1">
    <w:name w:val="Table Normal"/>
    <w:uiPriority w:val="2"/>
    <w:qFormat/>
    <w:tblPr>
      <w:tblCellMar>
        <w:top w:w="0" w:type="dxa"/>
        <w:left w:w="0" w:type="dxa"/>
        <w:bottom w:w="0" w:type="dxa"/>
        <w:right w:w="0" w:type="dxa"/>
      </w:tblCellMar>
    </w:tblPr>
  </w:style>
  <w:style w:type="paragraph" w:styleId="Recuodecorpodetexto2">
    <w:name w:val="Body Text Indent 2"/>
    <w:basedOn w:val="Normal"/>
    <w:link w:val="Recuodecorpodetexto2Char"/>
    <w:uiPriority w:val="99"/>
    <w:rsid w:val="00A57552"/>
    <w:pPr>
      <w:ind w:firstLine="2835"/>
      <w:jc w:val="both"/>
    </w:pPr>
    <w:rPr>
      <w:sz w:val="24"/>
    </w:rPr>
  </w:style>
  <w:style w:type="character" w:customStyle="1" w:styleId="Recuodecorpodetexto2Char">
    <w:name w:val="Recuo de corpo de texto 2 Char"/>
    <w:link w:val="Recuodecorpodetexto2"/>
    <w:uiPriority w:val="99"/>
    <w:rsid w:val="00A2529B"/>
    <w:rPr>
      <w:sz w:val="24"/>
    </w:rPr>
  </w:style>
  <w:style w:type="paragraph" w:styleId="NormalWeb">
    <w:name w:val="Normal (Web)"/>
    <w:basedOn w:val="Normal"/>
    <w:uiPriority w:val="99"/>
    <w:rsid w:val="00CD18BF"/>
    <w:pPr>
      <w:spacing w:before="100" w:beforeAutospacing="1" w:after="100" w:afterAutospacing="1"/>
    </w:pPr>
    <w:rPr>
      <w:sz w:val="24"/>
      <w:szCs w:val="24"/>
    </w:rPr>
  </w:style>
  <w:style w:type="paragraph" w:styleId="Cabealho">
    <w:name w:val="header"/>
    <w:aliases w:val="Cabeçalho superior,Heading 1a,encabezado,Cabeçalho1,hd,he"/>
    <w:basedOn w:val="Normal"/>
    <w:link w:val="CabealhoChar"/>
    <w:uiPriority w:val="99"/>
    <w:rsid w:val="00365920"/>
    <w:pPr>
      <w:tabs>
        <w:tab w:val="center" w:pos="4419"/>
        <w:tab w:val="right" w:pos="8838"/>
      </w:tabs>
    </w:pPr>
  </w:style>
  <w:style w:type="character" w:customStyle="1" w:styleId="CabealhoChar">
    <w:name w:val="Cabeçalho Char"/>
    <w:aliases w:val="Cabeçalho superior Char,Heading 1a Char,encabezado Char,Cabeçalho1 Char,hd Char,he Char"/>
    <w:link w:val="Cabealho"/>
    <w:uiPriority w:val="99"/>
    <w:locked/>
    <w:rsid w:val="001C022D"/>
    <w:rPr>
      <w:lang w:val="pt-BR" w:eastAsia="pt-BR" w:bidi="ar-SA"/>
    </w:rPr>
  </w:style>
  <w:style w:type="paragraph" w:styleId="Corpodetexto">
    <w:name w:val="Body Text"/>
    <w:basedOn w:val="Normal"/>
    <w:link w:val="CorpodetextoChar1"/>
    <w:uiPriority w:val="99"/>
    <w:rsid w:val="005F67E8"/>
    <w:pPr>
      <w:spacing w:after="120"/>
    </w:pPr>
  </w:style>
  <w:style w:type="character" w:customStyle="1" w:styleId="CorpodetextoChar1">
    <w:name w:val="Corpo de texto Char1"/>
    <w:link w:val="Corpodetexto"/>
    <w:uiPriority w:val="99"/>
    <w:rsid w:val="00A2529B"/>
  </w:style>
  <w:style w:type="paragraph" w:styleId="Rodap">
    <w:name w:val="footer"/>
    <w:basedOn w:val="Normal"/>
    <w:link w:val="RodapChar"/>
    <w:uiPriority w:val="99"/>
    <w:rsid w:val="005F67E8"/>
    <w:pPr>
      <w:tabs>
        <w:tab w:val="center" w:pos="4320"/>
        <w:tab w:val="right" w:pos="8640"/>
      </w:tabs>
    </w:pPr>
    <w:rPr>
      <w:rFonts w:ascii="Arial" w:hAnsi="Arial"/>
      <w:b/>
      <w:bCs/>
      <w:sz w:val="24"/>
      <w:szCs w:val="24"/>
      <w:u w:val="single"/>
    </w:rPr>
  </w:style>
  <w:style w:type="character" w:customStyle="1" w:styleId="RodapChar">
    <w:name w:val="Rodapé Char"/>
    <w:link w:val="Rodap"/>
    <w:uiPriority w:val="99"/>
    <w:rsid w:val="00A2529B"/>
    <w:rPr>
      <w:rFonts w:ascii="Arial" w:hAnsi="Arial"/>
      <w:b/>
      <w:bCs/>
      <w:sz w:val="24"/>
      <w:szCs w:val="24"/>
      <w:u w:val="single"/>
    </w:rPr>
  </w:style>
  <w:style w:type="paragraph" w:styleId="Sumrio1">
    <w:name w:val="toc 1"/>
    <w:basedOn w:val="Normal"/>
    <w:next w:val="Normal"/>
    <w:autoRedefine/>
    <w:uiPriority w:val="99"/>
    <w:semiHidden/>
    <w:rsid w:val="005F67E8"/>
    <w:pPr>
      <w:tabs>
        <w:tab w:val="right" w:pos="9629"/>
      </w:tabs>
      <w:spacing w:before="360" w:after="360"/>
      <w:jc w:val="center"/>
    </w:pPr>
    <w:rPr>
      <w:b/>
      <w:bCs/>
      <w:caps/>
      <w:noProof/>
      <w:sz w:val="24"/>
      <w:szCs w:val="24"/>
    </w:rPr>
  </w:style>
  <w:style w:type="character" w:styleId="Nmerodepgina">
    <w:name w:val="page number"/>
    <w:basedOn w:val="Fontepargpadro"/>
    <w:rsid w:val="005F67E8"/>
  </w:style>
  <w:style w:type="table" w:styleId="Tabelacomgrade">
    <w:name w:val="Table Grid"/>
    <w:basedOn w:val="Tabelanormal"/>
    <w:rsid w:val="005F67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superior-zdoformulrio">
    <w:name w:val="HTML Top of Form"/>
    <w:basedOn w:val="Normal"/>
    <w:next w:val="Normal"/>
    <w:link w:val="Partesuperior-zdoformulrioChar"/>
    <w:hidden/>
    <w:uiPriority w:val="99"/>
    <w:unhideWhenUsed/>
    <w:rsid w:val="00B66C8F"/>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66C8F"/>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66C8F"/>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66C8F"/>
    <w:rPr>
      <w:rFonts w:ascii="Arial" w:hAnsi="Arial" w:cs="Arial"/>
      <w:vanish/>
      <w:sz w:val="16"/>
      <w:szCs w:val="16"/>
    </w:rPr>
  </w:style>
  <w:style w:type="paragraph" w:customStyle="1" w:styleId="Default">
    <w:name w:val="Default"/>
    <w:uiPriority w:val="99"/>
    <w:rsid w:val="00245F82"/>
    <w:pPr>
      <w:autoSpaceDE w:val="0"/>
      <w:autoSpaceDN w:val="0"/>
      <w:adjustRightInd w:val="0"/>
    </w:pPr>
    <w:rPr>
      <w:color w:val="000000"/>
      <w:sz w:val="24"/>
      <w:szCs w:val="24"/>
    </w:rPr>
  </w:style>
  <w:style w:type="paragraph" w:customStyle="1" w:styleId="Corpo">
    <w:name w:val="Corpo"/>
    <w:uiPriority w:val="99"/>
    <w:rsid w:val="008E357A"/>
    <w:rPr>
      <w:rFonts w:ascii="Helvetica" w:eastAsia="ヒラギノ角ゴ Pro W3" w:hAnsi="Helvetica"/>
      <w:color w:val="000000"/>
      <w:sz w:val="24"/>
      <w:lang w:val="pt-PT"/>
    </w:rPr>
  </w:style>
  <w:style w:type="paragraph" w:customStyle="1" w:styleId="TextoPargrafo">
    <w:name w:val="Texto Parágrafo"/>
    <w:basedOn w:val="Normal"/>
    <w:uiPriority w:val="99"/>
    <w:rsid w:val="00623B85"/>
    <w:pPr>
      <w:keepLines/>
      <w:suppressAutoHyphens/>
      <w:spacing w:before="120" w:after="120" w:line="260" w:lineRule="exact"/>
      <w:ind w:firstLine="284"/>
      <w:jc w:val="both"/>
      <w:outlineLvl w:val="0"/>
    </w:pPr>
    <w:rPr>
      <w:rFonts w:ascii="Book Antiqua" w:hAnsi="Book Antiqua"/>
      <w:snapToGrid w:val="0"/>
      <w:kern w:val="20"/>
      <w:sz w:val="22"/>
    </w:rPr>
  </w:style>
  <w:style w:type="paragraph" w:styleId="Corpodetexto2">
    <w:name w:val="Body Text 2"/>
    <w:basedOn w:val="Normal"/>
    <w:link w:val="Corpodetexto2Char"/>
    <w:uiPriority w:val="99"/>
    <w:rsid w:val="00641FEC"/>
    <w:pPr>
      <w:spacing w:after="120" w:line="480" w:lineRule="auto"/>
    </w:pPr>
  </w:style>
  <w:style w:type="character" w:customStyle="1" w:styleId="Corpodetexto2Char">
    <w:name w:val="Corpo de texto 2 Char"/>
    <w:basedOn w:val="Fontepargpadro"/>
    <w:link w:val="Corpodetexto2"/>
    <w:uiPriority w:val="99"/>
    <w:rsid w:val="00641FEC"/>
  </w:style>
  <w:style w:type="paragraph" w:styleId="Recuodecorpodetexto">
    <w:name w:val="Body Text Indent"/>
    <w:basedOn w:val="Normal"/>
    <w:link w:val="RecuodecorpodetextoChar"/>
    <w:uiPriority w:val="99"/>
    <w:rsid w:val="00641FEC"/>
    <w:pPr>
      <w:spacing w:after="120"/>
      <w:ind w:left="283"/>
    </w:pPr>
  </w:style>
  <w:style w:type="character" w:customStyle="1" w:styleId="RecuodecorpodetextoChar">
    <w:name w:val="Recuo de corpo de texto Char"/>
    <w:basedOn w:val="Fontepargpadro"/>
    <w:link w:val="Recuodecorpodetexto"/>
    <w:uiPriority w:val="99"/>
    <w:rsid w:val="00641FEC"/>
  </w:style>
  <w:style w:type="paragraph" w:styleId="Textodebalo">
    <w:name w:val="Balloon Text"/>
    <w:basedOn w:val="Normal"/>
    <w:link w:val="TextodebaloChar"/>
    <w:uiPriority w:val="99"/>
    <w:rsid w:val="000912D0"/>
    <w:rPr>
      <w:rFonts w:ascii="Tahoma" w:hAnsi="Tahoma"/>
      <w:sz w:val="16"/>
      <w:szCs w:val="16"/>
    </w:rPr>
  </w:style>
  <w:style w:type="character" w:customStyle="1" w:styleId="TextodebaloChar">
    <w:name w:val="Texto de balão Char"/>
    <w:link w:val="Textodebalo"/>
    <w:uiPriority w:val="99"/>
    <w:rsid w:val="000912D0"/>
    <w:rPr>
      <w:rFonts w:ascii="Tahoma" w:hAnsi="Tahoma" w:cs="Tahoma"/>
      <w:sz w:val="16"/>
      <w:szCs w:val="16"/>
    </w:rPr>
  </w:style>
  <w:style w:type="paragraph" w:styleId="Corpodetexto3">
    <w:name w:val="Body Text 3"/>
    <w:basedOn w:val="Normal"/>
    <w:link w:val="Corpodetexto3Char"/>
    <w:uiPriority w:val="99"/>
    <w:rsid w:val="00A647F4"/>
    <w:pPr>
      <w:spacing w:after="120"/>
    </w:pPr>
    <w:rPr>
      <w:sz w:val="16"/>
      <w:szCs w:val="16"/>
    </w:rPr>
  </w:style>
  <w:style w:type="character" w:customStyle="1" w:styleId="Corpodetexto3Char">
    <w:name w:val="Corpo de texto 3 Char"/>
    <w:link w:val="Corpodetexto3"/>
    <w:uiPriority w:val="99"/>
    <w:rsid w:val="00A647F4"/>
    <w:rPr>
      <w:sz w:val="16"/>
      <w:szCs w:val="16"/>
    </w:rPr>
  </w:style>
  <w:style w:type="paragraph" w:customStyle="1" w:styleId="DOC">
    <w:name w:val="DOC"/>
    <w:basedOn w:val="Normal"/>
    <w:uiPriority w:val="99"/>
    <w:rsid w:val="00A647F4"/>
    <w:pPr>
      <w:overflowPunct w:val="0"/>
      <w:autoSpaceDE w:val="0"/>
      <w:autoSpaceDN w:val="0"/>
      <w:adjustRightInd w:val="0"/>
      <w:ind w:left="288" w:right="288" w:firstLine="288"/>
      <w:jc w:val="both"/>
      <w:textAlignment w:val="baseline"/>
    </w:pPr>
    <w:rPr>
      <w:sz w:val="24"/>
    </w:rPr>
  </w:style>
  <w:style w:type="paragraph" w:customStyle="1" w:styleId="A030365">
    <w:name w:val="_A030365"/>
    <w:basedOn w:val="Normal"/>
    <w:uiPriority w:val="99"/>
    <w:rsid w:val="00A647F4"/>
    <w:pPr>
      <w:overflowPunct w:val="0"/>
      <w:autoSpaceDE w:val="0"/>
      <w:autoSpaceDN w:val="0"/>
      <w:adjustRightInd w:val="0"/>
      <w:ind w:left="288" w:firstLine="288"/>
      <w:jc w:val="both"/>
      <w:textAlignment w:val="baseline"/>
    </w:pPr>
    <w:rPr>
      <w:sz w:val="24"/>
    </w:rPr>
  </w:style>
  <w:style w:type="character" w:styleId="Forte">
    <w:name w:val="Strong"/>
    <w:uiPriority w:val="22"/>
    <w:qFormat/>
    <w:rsid w:val="00AF79F1"/>
    <w:rPr>
      <w:b/>
      <w:bCs/>
    </w:rPr>
  </w:style>
  <w:style w:type="character" w:customStyle="1" w:styleId="WW8Num6z1">
    <w:name w:val="WW8Num6z1"/>
    <w:rsid w:val="00A2529B"/>
    <w:rPr>
      <w:rFonts w:ascii="Arial" w:eastAsia="Times New Roman" w:hAnsi="Arial" w:cs="Arial"/>
    </w:rPr>
  </w:style>
  <w:style w:type="character" w:customStyle="1" w:styleId="WW8Num11z0">
    <w:name w:val="WW8Num11z0"/>
    <w:rsid w:val="00A2529B"/>
    <w:rPr>
      <w:rFonts w:ascii="Symbol" w:hAnsi="Symbol"/>
    </w:rPr>
  </w:style>
  <w:style w:type="character" w:customStyle="1" w:styleId="Fontepargpadro3">
    <w:name w:val="Fonte parág. padrão3"/>
    <w:rsid w:val="00A2529B"/>
  </w:style>
  <w:style w:type="character" w:customStyle="1" w:styleId="Absatz-Standardschriftart">
    <w:name w:val="Absatz-Standardschriftart"/>
    <w:rsid w:val="00A2529B"/>
  </w:style>
  <w:style w:type="character" w:customStyle="1" w:styleId="WW-Absatz-Standardschriftart">
    <w:name w:val="WW-Absatz-Standardschriftart"/>
    <w:rsid w:val="00A2529B"/>
  </w:style>
  <w:style w:type="character" w:customStyle="1" w:styleId="WW-Absatz-Standardschriftart1">
    <w:name w:val="WW-Absatz-Standardschriftart1"/>
    <w:rsid w:val="00A2529B"/>
  </w:style>
  <w:style w:type="character" w:customStyle="1" w:styleId="WW-Absatz-Standardschriftart11">
    <w:name w:val="WW-Absatz-Standardschriftart11"/>
    <w:rsid w:val="00A2529B"/>
  </w:style>
  <w:style w:type="character" w:customStyle="1" w:styleId="WW8Num12z0">
    <w:name w:val="WW8Num12z0"/>
    <w:rsid w:val="00A2529B"/>
    <w:rPr>
      <w:rFonts w:ascii="Times New Roman" w:hAnsi="Times New Roman" w:cs="Times New Roman"/>
    </w:rPr>
  </w:style>
  <w:style w:type="character" w:customStyle="1" w:styleId="WW-Absatz-Standardschriftart111">
    <w:name w:val="WW-Absatz-Standardschriftart111"/>
    <w:rsid w:val="00A2529B"/>
  </w:style>
  <w:style w:type="character" w:customStyle="1" w:styleId="WW8Num14z0">
    <w:name w:val="WW8Num14z0"/>
    <w:rsid w:val="00A2529B"/>
    <w:rPr>
      <w:rFonts w:ascii="Times New Roman" w:hAnsi="Times New Roman" w:cs="Times New Roman"/>
    </w:rPr>
  </w:style>
  <w:style w:type="character" w:customStyle="1" w:styleId="WW-Absatz-Standardschriftart1111">
    <w:name w:val="WW-Absatz-Standardschriftart1111"/>
    <w:rsid w:val="00A2529B"/>
  </w:style>
  <w:style w:type="character" w:customStyle="1" w:styleId="WW-Absatz-Standardschriftart11111">
    <w:name w:val="WW-Absatz-Standardschriftart11111"/>
    <w:rsid w:val="00A2529B"/>
  </w:style>
  <w:style w:type="character" w:customStyle="1" w:styleId="WW-Absatz-Standardschriftart111111">
    <w:name w:val="WW-Absatz-Standardschriftart111111"/>
    <w:rsid w:val="00A2529B"/>
  </w:style>
  <w:style w:type="character" w:customStyle="1" w:styleId="WW-Absatz-Standardschriftart1111111">
    <w:name w:val="WW-Absatz-Standardschriftart1111111"/>
    <w:rsid w:val="00A2529B"/>
  </w:style>
  <w:style w:type="character" w:customStyle="1" w:styleId="WW8Num9z0">
    <w:name w:val="WW8Num9z0"/>
    <w:rsid w:val="00A2529B"/>
    <w:rPr>
      <w:rFonts w:ascii="Arial" w:eastAsia="SimSun" w:hAnsi="Arial" w:cs="Arial"/>
      <w:b w:val="0"/>
    </w:rPr>
  </w:style>
  <w:style w:type="character" w:customStyle="1" w:styleId="WW8Num15z0">
    <w:name w:val="WW8Num15z0"/>
    <w:rsid w:val="00A2529B"/>
    <w:rPr>
      <w:rFonts w:ascii="Times New Roman" w:hAnsi="Times New Roman" w:cs="Times New Roman"/>
    </w:rPr>
  </w:style>
  <w:style w:type="character" w:customStyle="1" w:styleId="WW-Absatz-Standardschriftart11111111">
    <w:name w:val="WW-Absatz-Standardschriftart11111111"/>
    <w:rsid w:val="00A2529B"/>
  </w:style>
  <w:style w:type="character" w:customStyle="1" w:styleId="WW-Absatz-Standardschriftart111111111">
    <w:name w:val="WW-Absatz-Standardschriftart111111111"/>
    <w:rsid w:val="00A2529B"/>
  </w:style>
  <w:style w:type="character" w:customStyle="1" w:styleId="WW-Absatz-Standardschriftart1111111111">
    <w:name w:val="WW-Absatz-Standardschriftart1111111111"/>
    <w:rsid w:val="00A2529B"/>
  </w:style>
  <w:style w:type="character" w:customStyle="1" w:styleId="WW8Num3z0">
    <w:name w:val="WW8Num3z0"/>
    <w:rsid w:val="00A2529B"/>
    <w:rPr>
      <w:rFonts w:ascii="Wingdings" w:hAnsi="Wingdings"/>
    </w:rPr>
  </w:style>
  <w:style w:type="character" w:customStyle="1" w:styleId="WW8Num3z1">
    <w:name w:val="WW8Num3z1"/>
    <w:rsid w:val="00A2529B"/>
    <w:rPr>
      <w:rFonts w:ascii="Courier New" w:hAnsi="Courier New" w:cs="Courier New"/>
    </w:rPr>
  </w:style>
  <w:style w:type="character" w:customStyle="1" w:styleId="WW8Num3z3">
    <w:name w:val="WW8Num3z3"/>
    <w:rsid w:val="00A2529B"/>
    <w:rPr>
      <w:rFonts w:ascii="Symbol" w:hAnsi="Symbol"/>
    </w:rPr>
  </w:style>
  <w:style w:type="character" w:customStyle="1" w:styleId="WW8Num5z0">
    <w:name w:val="WW8Num5z0"/>
    <w:rsid w:val="00A2529B"/>
    <w:rPr>
      <w:rFonts w:ascii="Symbol" w:hAnsi="Symbol"/>
    </w:rPr>
  </w:style>
  <w:style w:type="character" w:customStyle="1" w:styleId="WW8Num5z1">
    <w:name w:val="WW8Num5z1"/>
    <w:rsid w:val="00A2529B"/>
    <w:rPr>
      <w:rFonts w:ascii="Courier New" w:hAnsi="Courier New" w:cs="Courier New"/>
    </w:rPr>
  </w:style>
  <w:style w:type="character" w:customStyle="1" w:styleId="WW8Num5z2">
    <w:name w:val="WW8Num5z2"/>
    <w:rsid w:val="00A2529B"/>
    <w:rPr>
      <w:rFonts w:ascii="Wingdings" w:hAnsi="Wingdings"/>
    </w:rPr>
  </w:style>
  <w:style w:type="character" w:customStyle="1" w:styleId="WW8Num8z0">
    <w:name w:val="WW8Num8z0"/>
    <w:rsid w:val="00A2529B"/>
    <w:rPr>
      <w:rFonts w:ascii="Symbol" w:hAnsi="Symbol"/>
    </w:rPr>
  </w:style>
  <w:style w:type="character" w:customStyle="1" w:styleId="WW8Num8z1">
    <w:name w:val="WW8Num8z1"/>
    <w:rsid w:val="00A2529B"/>
    <w:rPr>
      <w:rFonts w:ascii="Courier New" w:hAnsi="Courier New"/>
    </w:rPr>
  </w:style>
  <w:style w:type="character" w:customStyle="1" w:styleId="WW8Num8z2">
    <w:name w:val="WW8Num8z2"/>
    <w:rsid w:val="00A2529B"/>
    <w:rPr>
      <w:rFonts w:ascii="Wingdings" w:hAnsi="Wingdings"/>
    </w:rPr>
  </w:style>
  <w:style w:type="character" w:customStyle="1" w:styleId="WW8Num10z1">
    <w:name w:val="WW8Num10z1"/>
    <w:rsid w:val="00A2529B"/>
    <w:rPr>
      <w:rFonts w:ascii="Arial" w:eastAsia="Times New Roman" w:hAnsi="Arial" w:cs="Arial"/>
    </w:rPr>
  </w:style>
  <w:style w:type="character" w:customStyle="1" w:styleId="WW8Num11z1">
    <w:name w:val="WW8Num11z1"/>
    <w:rsid w:val="00A2529B"/>
    <w:rPr>
      <w:rFonts w:ascii="Courier New" w:hAnsi="Courier New"/>
    </w:rPr>
  </w:style>
  <w:style w:type="character" w:customStyle="1" w:styleId="WW8Num11z2">
    <w:name w:val="WW8Num11z2"/>
    <w:rsid w:val="00A2529B"/>
    <w:rPr>
      <w:rFonts w:ascii="Wingdings" w:hAnsi="Wingdings"/>
    </w:rPr>
  </w:style>
  <w:style w:type="character" w:customStyle="1" w:styleId="WW8Num16z0">
    <w:name w:val="WW8Num16z0"/>
    <w:rsid w:val="00A2529B"/>
    <w:rPr>
      <w:rFonts w:ascii="Arial" w:eastAsia="SimSun" w:hAnsi="Arial" w:cs="Arial"/>
      <w:b w:val="0"/>
    </w:rPr>
  </w:style>
  <w:style w:type="character" w:customStyle="1" w:styleId="WW8Num17z0">
    <w:name w:val="WW8Num17z0"/>
    <w:rsid w:val="00A2529B"/>
    <w:rPr>
      <w:rFonts w:ascii="Symbol" w:hAnsi="Symbol"/>
    </w:rPr>
  </w:style>
  <w:style w:type="character" w:customStyle="1" w:styleId="WW8Num17z1">
    <w:name w:val="WW8Num17z1"/>
    <w:rsid w:val="00A2529B"/>
    <w:rPr>
      <w:rFonts w:ascii="Courier New" w:hAnsi="Courier New" w:cs="Courier New"/>
    </w:rPr>
  </w:style>
  <w:style w:type="character" w:customStyle="1" w:styleId="WW8Num17z2">
    <w:name w:val="WW8Num17z2"/>
    <w:rsid w:val="00A2529B"/>
    <w:rPr>
      <w:rFonts w:ascii="Wingdings" w:hAnsi="Wingdings"/>
    </w:rPr>
  </w:style>
  <w:style w:type="character" w:customStyle="1" w:styleId="WW8Num18z0">
    <w:name w:val="WW8Num18z0"/>
    <w:rsid w:val="00A2529B"/>
    <w:rPr>
      <w:rFonts w:ascii="Symbol" w:hAnsi="Symbol"/>
    </w:rPr>
  </w:style>
  <w:style w:type="character" w:customStyle="1" w:styleId="WW8Num18z1">
    <w:name w:val="WW8Num18z1"/>
    <w:rsid w:val="00A2529B"/>
    <w:rPr>
      <w:rFonts w:ascii="Courier New" w:hAnsi="Courier New" w:cs="Courier New"/>
    </w:rPr>
  </w:style>
  <w:style w:type="character" w:customStyle="1" w:styleId="WW8Num18z2">
    <w:name w:val="WW8Num18z2"/>
    <w:rsid w:val="00A2529B"/>
    <w:rPr>
      <w:rFonts w:ascii="Wingdings" w:hAnsi="Wingdings"/>
    </w:rPr>
  </w:style>
  <w:style w:type="character" w:customStyle="1" w:styleId="WW8Num19z0">
    <w:name w:val="WW8Num19z0"/>
    <w:rsid w:val="00A2529B"/>
    <w:rPr>
      <w:rFonts w:ascii="Symbol" w:hAnsi="Symbol"/>
    </w:rPr>
  </w:style>
  <w:style w:type="character" w:customStyle="1" w:styleId="WW8Num20z0">
    <w:name w:val="WW8Num20z0"/>
    <w:rsid w:val="00A2529B"/>
    <w:rPr>
      <w:rFonts w:ascii="Symbol" w:hAnsi="Symbol"/>
    </w:rPr>
  </w:style>
  <w:style w:type="character" w:customStyle="1" w:styleId="WW8Num20z1">
    <w:name w:val="WW8Num20z1"/>
    <w:rsid w:val="00A2529B"/>
    <w:rPr>
      <w:rFonts w:ascii="Courier New" w:hAnsi="Courier New" w:cs="Courier New"/>
    </w:rPr>
  </w:style>
  <w:style w:type="character" w:customStyle="1" w:styleId="WW8Num20z2">
    <w:name w:val="WW8Num20z2"/>
    <w:rsid w:val="00A2529B"/>
    <w:rPr>
      <w:rFonts w:ascii="Wingdings" w:hAnsi="Wingdings"/>
    </w:rPr>
  </w:style>
  <w:style w:type="character" w:customStyle="1" w:styleId="WW8Num21z0">
    <w:name w:val="WW8Num21z0"/>
    <w:rsid w:val="00A2529B"/>
    <w:rPr>
      <w:rFonts w:ascii="Symbol" w:hAnsi="Symbol"/>
    </w:rPr>
  </w:style>
  <w:style w:type="character" w:customStyle="1" w:styleId="WW8Num21z1">
    <w:name w:val="WW8Num21z1"/>
    <w:rsid w:val="00A2529B"/>
    <w:rPr>
      <w:rFonts w:ascii="Courier New" w:hAnsi="Courier New" w:cs="Courier New"/>
    </w:rPr>
  </w:style>
  <w:style w:type="character" w:customStyle="1" w:styleId="WW8Num21z2">
    <w:name w:val="WW8Num21z2"/>
    <w:rsid w:val="00A2529B"/>
    <w:rPr>
      <w:rFonts w:ascii="Wingdings" w:hAnsi="Wingdings"/>
    </w:rPr>
  </w:style>
  <w:style w:type="character" w:customStyle="1" w:styleId="WW8Num23z0">
    <w:name w:val="WW8Num23z0"/>
    <w:rsid w:val="00A2529B"/>
    <w:rPr>
      <w:rFonts w:ascii="Symbol" w:hAnsi="Symbol"/>
    </w:rPr>
  </w:style>
  <w:style w:type="character" w:customStyle="1" w:styleId="WW8Num25z0">
    <w:name w:val="WW8Num25z0"/>
    <w:rsid w:val="00A2529B"/>
    <w:rPr>
      <w:rFonts w:ascii="Symbol" w:hAnsi="Symbol"/>
    </w:rPr>
  </w:style>
  <w:style w:type="character" w:customStyle="1" w:styleId="WW8Num26z0">
    <w:name w:val="WW8Num26z0"/>
    <w:rsid w:val="00A2529B"/>
    <w:rPr>
      <w:rFonts w:ascii="Symbol" w:hAnsi="Symbol"/>
    </w:rPr>
  </w:style>
  <w:style w:type="character" w:customStyle="1" w:styleId="WW8Num26z1">
    <w:name w:val="WW8Num26z1"/>
    <w:rsid w:val="00A2529B"/>
    <w:rPr>
      <w:rFonts w:ascii="Courier New" w:hAnsi="Courier New" w:cs="Courier New"/>
    </w:rPr>
  </w:style>
  <w:style w:type="character" w:customStyle="1" w:styleId="WW8Num26z2">
    <w:name w:val="WW8Num26z2"/>
    <w:rsid w:val="00A2529B"/>
    <w:rPr>
      <w:rFonts w:ascii="Wingdings" w:hAnsi="Wingdings"/>
    </w:rPr>
  </w:style>
  <w:style w:type="character" w:customStyle="1" w:styleId="WW8Num29z0">
    <w:name w:val="WW8Num29z0"/>
    <w:rsid w:val="00A2529B"/>
    <w:rPr>
      <w:rFonts w:eastAsia="SimSun"/>
      <w:b w:val="0"/>
    </w:rPr>
  </w:style>
  <w:style w:type="character" w:customStyle="1" w:styleId="WW8Num30z0">
    <w:name w:val="WW8Num30z0"/>
    <w:rsid w:val="00A2529B"/>
    <w:rPr>
      <w:rFonts w:ascii="Symbol" w:hAnsi="Symbol"/>
    </w:rPr>
  </w:style>
  <w:style w:type="character" w:customStyle="1" w:styleId="WW8Num30z1">
    <w:name w:val="WW8Num30z1"/>
    <w:rsid w:val="00A2529B"/>
    <w:rPr>
      <w:rFonts w:ascii="Courier New" w:hAnsi="Courier New" w:cs="Courier New"/>
    </w:rPr>
  </w:style>
  <w:style w:type="character" w:customStyle="1" w:styleId="WW8Num30z2">
    <w:name w:val="WW8Num30z2"/>
    <w:rsid w:val="00A2529B"/>
    <w:rPr>
      <w:rFonts w:ascii="Wingdings" w:hAnsi="Wingdings"/>
    </w:rPr>
  </w:style>
  <w:style w:type="character" w:customStyle="1" w:styleId="WW8Num31z0">
    <w:name w:val="WW8Num31z0"/>
    <w:rsid w:val="00A2529B"/>
    <w:rPr>
      <w:b w:val="0"/>
    </w:rPr>
  </w:style>
  <w:style w:type="character" w:customStyle="1" w:styleId="WW8Num32z0">
    <w:name w:val="WW8Num32z0"/>
    <w:rsid w:val="00A2529B"/>
    <w:rPr>
      <w:rFonts w:ascii="Symbol" w:hAnsi="Symbol"/>
    </w:rPr>
  </w:style>
  <w:style w:type="character" w:customStyle="1" w:styleId="WW8Num32z1">
    <w:name w:val="WW8Num32z1"/>
    <w:rsid w:val="00A2529B"/>
    <w:rPr>
      <w:rFonts w:ascii="Courier New" w:hAnsi="Courier New" w:cs="Courier New"/>
    </w:rPr>
  </w:style>
  <w:style w:type="character" w:customStyle="1" w:styleId="WW8Num32z2">
    <w:name w:val="WW8Num32z2"/>
    <w:rsid w:val="00A2529B"/>
    <w:rPr>
      <w:rFonts w:ascii="Wingdings" w:hAnsi="Wingdings"/>
    </w:rPr>
  </w:style>
  <w:style w:type="character" w:customStyle="1" w:styleId="WW8Num36z0">
    <w:name w:val="WW8Num36z0"/>
    <w:rsid w:val="00A2529B"/>
    <w:rPr>
      <w:rFonts w:ascii="Symbol" w:hAnsi="Symbol"/>
    </w:rPr>
  </w:style>
  <w:style w:type="character" w:customStyle="1" w:styleId="WW8Num36z1">
    <w:name w:val="WW8Num36z1"/>
    <w:rsid w:val="00A2529B"/>
    <w:rPr>
      <w:rFonts w:ascii="Courier New" w:hAnsi="Courier New" w:cs="Courier New"/>
    </w:rPr>
  </w:style>
  <w:style w:type="character" w:customStyle="1" w:styleId="WW8Num36z2">
    <w:name w:val="WW8Num36z2"/>
    <w:rsid w:val="00A2529B"/>
    <w:rPr>
      <w:rFonts w:ascii="Wingdings" w:hAnsi="Wingdings"/>
    </w:rPr>
  </w:style>
  <w:style w:type="character" w:customStyle="1" w:styleId="WW8Num37z0">
    <w:name w:val="WW8Num37z0"/>
    <w:rsid w:val="00A2529B"/>
    <w:rPr>
      <w:rFonts w:ascii="Times New Roman" w:eastAsia="Times New Roman" w:hAnsi="Times New Roman" w:cs="Times New Roman"/>
    </w:rPr>
  </w:style>
  <w:style w:type="character" w:customStyle="1" w:styleId="WW8Num37z1">
    <w:name w:val="WW8Num37z1"/>
    <w:rsid w:val="00A2529B"/>
    <w:rPr>
      <w:rFonts w:ascii="Courier New" w:hAnsi="Courier New"/>
    </w:rPr>
  </w:style>
  <w:style w:type="character" w:customStyle="1" w:styleId="WW8Num37z2">
    <w:name w:val="WW8Num37z2"/>
    <w:rsid w:val="00A2529B"/>
    <w:rPr>
      <w:rFonts w:ascii="Wingdings" w:hAnsi="Wingdings"/>
    </w:rPr>
  </w:style>
  <w:style w:type="character" w:customStyle="1" w:styleId="WW8Num37z3">
    <w:name w:val="WW8Num37z3"/>
    <w:rsid w:val="00A2529B"/>
    <w:rPr>
      <w:rFonts w:ascii="Symbol" w:hAnsi="Symbol"/>
    </w:rPr>
  </w:style>
  <w:style w:type="character" w:customStyle="1" w:styleId="Fontepargpadro2">
    <w:name w:val="Fonte parág. padrão2"/>
    <w:rsid w:val="00A2529B"/>
  </w:style>
  <w:style w:type="character" w:customStyle="1" w:styleId="encabezadoCharChar">
    <w:name w:val="encabezado Char Char"/>
    <w:rsid w:val="00A2529B"/>
    <w:rPr>
      <w:lang w:val="pt-BR" w:eastAsia="ar-SA" w:bidi="ar-SA"/>
    </w:rPr>
  </w:style>
  <w:style w:type="character" w:styleId="Hyperlink">
    <w:name w:val="Hyperlink"/>
    <w:uiPriority w:val="99"/>
    <w:rsid w:val="00A2529B"/>
    <w:rPr>
      <w:color w:val="0000FF"/>
      <w:u w:val="single"/>
    </w:rPr>
  </w:style>
  <w:style w:type="character" w:customStyle="1" w:styleId="CharChar3">
    <w:name w:val="Char Char3"/>
    <w:rsid w:val="00A2529B"/>
    <w:rPr>
      <w:rFonts w:ascii="Arial" w:hAnsi="Arial"/>
      <w:sz w:val="24"/>
      <w:lang w:val="pt-BR" w:eastAsia="ar-SA" w:bidi="ar-SA"/>
    </w:rPr>
  </w:style>
  <w:style w:type="character" w:customStyle="1" w:styleId="CharChar">
    <w:name w:val="Char Char"/>
    <w:rsid w:val="00A2529B"/>
    <w:rPr>
      <w:rFonts w:ascii="Arial" w:hAnsi="Arial"/>
      <w:b/>
      <w:sz w:val="24"/>
      <w:lang w:val="pt-BR" w:eastAsia="ar-SA" w:bidi="ar-SA"/>
    </w:rPr>
  </w:style>
  <w:style w:type="character" w:customStyle="1" w:styleId="CommarcadoresChar">
    <w:name w:val="Com marcadores Char"/>
    <w:rsid w:val="00A2529B"/>
    <w:rPr>
      <w:lang w:val="pt-BR" w:eastAsia="ar-SA" w:bidi="ar-SA"/>
    </w:rPr>
  </w:style>
  <w:style w:type="character" w:customStyle="1" w:styleId="Fontepargpadro1">
    <w:name w:val="Fonte parág. padrão1"/>
    <w:rsid w:val="00A2529B"/>
  </w:style>
  <w:style w:type="character" w:customStyle="1" w:styleId="WW8Num2z2">
    <w:name w:val="WW8Num2z2"/>
    <w:rsid w:val="00A2529B"/>
    <w:rPr>
      <w:b w:val="0"/>
    </w:rPr>
  </w:style>
  <w:style w:type="character" w:customStyle="1" w:styleId="SubttuloChar">
    <w:name w:val="Subtítulo Char"/>
    <w:rsid w:val="00A2529B"/>
    <w:rPr>
      <w:rFonts w:ascii="Arial" w:hAnsi="Arial" w:cs="Arial"/>
      <w:sz w:val="24"/>
      <w:szCs w:val="24"/>
    </w:rPr>
  </w:style>
  <w:style w:type="character" w:customStyle="1" w:styleId="CorpodetextoChar">
    <w:name w:val="Corpo de texto Char"/>
    <w:rsid w:val="00A2529B"/>
    <w:rPr>
      <w:rFonts w:ascii="Arial" w:hAnsi="Arial"/>
      <w:sz w:val="24"/>
    </w:rPr>
  </w:style>
  <w:style w:type="character" w:styleId="nfase">
    <w:name w:val="Emphasis"/>
    <w:qFormat/>
    <w:rsid w:val="00A2529B"/>
    <w:rPr>
      <w:b/>
      <w:bCs/>
      <w:i w:val="0"/>
      <w:iCs w:val="0"/>
    </w:rPr>
  </w:style>
  <w:style w:type="character" w:customStyle="1" w:styleId="NumberingSymbols">
    <w:name w:val="Numbering Symbols"/>
    <w:rsid w:val="00A2529B"/>
  </w:style>
  <w:style w:type="paragraph" w:customStyle="1" w:styleId="Heading">
    <w:name w:val="Heading"/>
    <w:basedOn w:val="Normal"/>
    <w:uiPriority w:val="99"/>
    <w:rsid w:val="00A2529B"/>
    <w:pPr>
      <w:shd w:val="clear" w:color="auto" w:fill="CCCCCC"/>
      <w:suppressAutoHyphens/>
      <w:jc w:val="center"/>
    </w:pPr>
    <w:rPr>
      <w:b/>
      <w:bCs/>
      <w:sz w:val="24"/>
      <w:lang w:eastAsia="ar-SA"/>
    </w:rPr>
  </w:style>
  <w:style w:type="character" w:customStyle="1" w:styleId="SubttuloChar1">
    <w:name w:val="Subtítulo Char1"/>
    <w:uiPriority w:val="99"/>
    <w:rsid w:val="00A2529B"/>
    <w:rPr>
      <w:rFonts w:ascii="Arial" w:hAnsi="Arial" w:cs="Arial"/>
      <w:sz w:val="24"/>
      <w:szCs w:val="24"/>
      <w:lang w:eastAsia="ar-SA"/>
    </w:rPr>
  </w:style>
  <w:style w:type="paragraph" w:styleId="Lista">
    <w:name w:val="List"/>
    <w:basedOn w:val="Normal"/>
    <w:uiPriority w:val="99"/>
    <w:rsid w:val="00A2529B"/>
    <w:pPr>
      <w:suppressAutoHyphens/>
      <w:ind w:left="283" w:hanging="283"/>
    </w:pPr>
    <w:rPr>
      <w:sz w:val="24"/>
      <w:lang w:eastAsia="ar-SA"/>
    </w:rPr>
  </w:style>
  <w:style w:type="paragraph" w:customStyle="1" w:styleId="Legenda1">
    <w:name w:val="Legenda1"/>
    <w:basedOn w:val="Normal"/>
    <w:rsid w:val="00A2529B"/>
    <w:pPr>
      <w:suppressLineNumbers/>
      <w:suppressAutoHyphens/>
      <w:spacing w:before="120" w:after="120"/>
    </w:pPr>
    <w:rPr>
      <w:i/>
      <w:iCs/>
      <w:sz w:val="24"/>
      <w:szCs w:val="24"/>
      <w:lang w:eastAsia="ar-SA"/>
    </w:rPr>
  </w:style>
  <w:style w:type="paragraph" w:customStyle="1" w:styleId="Index">
    <w:name w:val="Index"/>
    <w:basedOn w:val="Normal"/>
    <w:uiPriority w:val="99"/>
    <w:rsid w:val="00A2529B"/>
    <w:pPr>
      <w:suppressLineNumbers/>
      <w:suppressAutoHyphens/>
    </w:pPr>
    <w:rPr>
      <w:lang w:eastAsia="ar-SA"/>
    </w:rPr>
  </w:style>
  <w:style w:type="paragraph" w:customStyle="1" w:styleId="PADRAO">
    <w:name w:val="PADRAO"/>
    <w:basedOn w:val="Normal"/>
    <w:uiPriority w:val="99"/>
    <w:rsid w:val="00A2529B"/>
    <w:pPr>
      <w:suppressAutoHyphens/>
      <w:jc w:val="both"/>
    </w:pPr>
    <w:rPr>
      <w:rFonts w:ascii="Tms Rmn" w:hAnsi="Tms Rmn"/>
      <w:sz w:val="24"/>
      <w:lang w:eastAsia="ar-SA"/>
    </w:rPr>
  </w:style>
  <w:style w:type="paragraph" w:customStyle="1" w:styleId="Cabealhoencabezado1">
    <w:name w:val="Cabeçalho.encabezado1"/>
    <w:basedOn w:val="Normal"/>
    <w:uiPriority w:val="99"/>
    <w:rsid w:val="00A2529B"/>
    <w:pPr>
      <w:tabs>
        <w:tab w:val="center" w:pos="4419"/>
        <w:tab w:val="right" w:pos="8838"/>
      </w:tabs>
      <w:suppressAutoHyphens/>
    </w:pPr>
    <w:rPr>
      <w:rFonts w:ascii="Arial" w:hAnsi="Arial"/>
      <w:sz w:val="24"/>
      <w:lang w:eastAsia="ar-SA"/>
    </w:rPr>
  </w:style>
  <w:style w:type="paragraph" w:customStyle="1" w:styleId="Corpodetexto21">
    <w:name w:val="Corpo de texto 21"/>
    <w:basedOn w:val="Normal"/>
    <w:uiPriority w:val="99"/>
    <w:rsid w:val="00A2529B"/>
    <w:pPr>
      <w:suppressAutoHyphens/>
      <w:spacing w:before="240"/>
      <w:jc w:val="both"/>
    </w:pPr>
    <w:rPr>
      <w:rFonts w:ascii="Arial" w:hAnsi="Arial"/>
      <w:b/>
      <w:sz w:val="24"/>
      <w:u w:val="single"/>
      <w:lang w:eastAsia="ar-SA"/>
    </w:rPr>
  </w:style>
  <w:style w:type="paragraph" w:customStyle="1" w:styleId="Textoembloco1">
    <w:name w:val="Texto em bloco1"/>
    <w:basedOn w:val="Normal"/>
    <w:uiPriority w:val="99"/>
    <w:rsid w:val="00A2529B"/>
    <w:pPr>
      <w:keepLines/>
      <w:widowControl w:val="0"/>
      <w:tabs>
        <w:tab w:val="left" w:pos="8505"/>
      </w:tabs>
      <w:suppressAutoHyphens/>
      <w:spacing w:before="240"/>
      <w:ind w:left="-142" w:right="-284" w:firstLine="709"/>
      <w:jc w:val="both"/>
    </w:pPr>
    <w:rPr>
      <w:rFonts w:ascii="Tahoma" w:hAnsi="Tahoma"/>
      <w:sz w:val="24"/>
      <w:lang w:eastAsia="ar-SA"/>
    </w:rPr>
  </w:style>
  <w:style w:type="paragraph" w:customStyle="1" w:styleId="Recuodecorpodetexto21">
    <w:name w:val="Recuo de corpo de texto 21"/>
    <w:basedOn w:val="Normal"/>
    <w:uiPriority w:val="99"/>
    <w:rsid w:val="00A2529B"/>
    <w:pPr>
      <w:suppressAutoHyphens/>
      <w:ind w:left="708" w:firstLine="708"/>
      <w:jc w:val="both"/>
    </w:pPr>
    <w:rPr>
      <w:rFonts w:ascii="Arial" w:hAnsi="Arial"/>
      <w:sz w:val="24"/>
      <w:lang w:eastAsia="ar-SA"/>
    </w:rPr>
  </w:style>
  <w:style w:type="paragraph" w:customStyle="1" w:styleId="Corpodetexto31">
    <w:name w:val="Corpo de texto 31"/>
    <w:basedOn w:val="Normal"/>
    <w:uiPriority w:val="99"/>
    <w:rsid w:val="00A2529B"/>
    <w:pPr>
      <w:suppressAutoHyphens/>
      <w:spacing w:after="120"/>
      <w:jc w:val="both"/>
    </w:pPr>
    <w:rPr>
      <w:rFonts w:ascii="Arial" w:hAnsi="Arial"/>
      <w:b/>
      <w:sz w:val="24"/>
      <w:lang w:eastAsia="ar-SA"/>
    </w:rPr>
  </w:style>
  <w:style w:type="paragraph" w:customStyle="1" w:styleId="Commarcadores1">
    <w:name w:val="Com marcadores1"/>
    <w:basedOn w:val="Normal"/>
    <w:uiPriority w:val="99"/>
    <w:rsid w:val="00A2529B"/>
    <w:pPr>
      <w:tabs>
        <w:tab w:val="left" w:pos="360"/>
      </w:tabs>
      <w:suppressAutoHyphens/>
      <w:ind w:left="360" w:hanging="360"/>
    </w:pPr>
    <w:rPr>
      <w:lang w:eastAsia="ar-SA"/>
    </w:rPr>
  </w:style>
  <w:style w:type="paragraph" w:customStyle="1" w:styleId="Contedodatabela">
    <w:name w:val="Conteúdo da tabela"/>
    <w:basedOn w:val="Normal"/>
    <w:uiPriority w:val="99"/>
    <w:rsid w:val="00A2529B"/>
    <w:pPr>
      <w:suppressLineNumbers/>
      <w:suppressAutoHyphens/>
    </w:pPr>
    <w:rPr>
      <w:sz w:val="24"/>
      <w:szCs w:val="24"/>
      <w:lang w:eastAsia="ar-SA"/>
    </w:rPr>
  </w:style>
  <w:style w:type="paragraph" w:styleId="PargrafodaLista">
    <w:name w:val="List Paragraph"/>
    <w:basedOn w:val="Normal"/>
    <w:link w:val="PargrafodaListaChar"/>
    <w:uiPriority w:val="34"/>
    <w:qFormat/>
    <w:rsid w:val="00A2529B"/>
    <w:pPr>
      <w:suppressAutoHyphens/>
      <w:ind w:left="708"/>
    </w:pPr>
    <w:rPr>
      <w:sz w:val="24"/>
      <w:szCs w:val="24"/>
      <w:lang w:eastAsia="ar-SA"/>
    </w:rPr>
  </w:style>
  <w:style w:type="paragraph" w:customStyle="1" w:styleId="ndice">
    <w:name w:val="Índice"/>
    <w:basedOn w:val="Normal"/>
    <w:uiPriority w:val="99"/>
    <w:rsid w:val="00A2529B"/>
    <w:pPr>
      <w:widowControl w:val="0"/>
      <w:suppressLineNumbers/>
      <w:suppressAutoHyphens/>
    </w:pPr>
    <w:rPr>
      <w:rFonts w:eastAsia="Lucida Sans Unicode" w:cs="Tahoma"/>
      <w:sz w:val="24"/>
      <w:szCs w:val="24"/>
      <w:lang w:eastAsia="ar-SA"/>
    </w:rPr>
  </w:style>
  <w:style w:type="paragraph" w:customStyle="1" w:styleId="Ttulo10">
    <w:name w:val="Título1"/>
    <w:basedOn w:val="Normal"/>
    <w:next w:val="Corpodetexto"/>
    <w:uiPriority w:val="99"/>
    <w:rsid w:val="00A2529B"/>
    <w:pPr>
      <w:keepNext/>
      <w:widowControl w:val="0"/>
      <w:suppressAutoHyphens/>
      <w:spacing w:before="240" w:after="120"/>
    </w:pPr>
    <w:rPr>
      <w:rFonts w:ascii="Arial" w:eastAsia="Lucida Sans Unicode" w:hAnsi="Arial" w:cs="Tahoma"/>
      <w:sz w:val="28"/>
      <w:szCs w:val="28"/>
      <w:lang w:eastAsia="ar-SA"/>
    </w:rPr>
  </w:style>
  <w:style w:type="paragraph" w:customStyle="1" w:styleId="Ttulodatabela">
    <w:name w:val="Título da tabela"/>
    <w:basedOn w:val="Contedodatabela"/>
    <w:uiPriority w:val="99"/>
    <w:rsid w:val="00A2529B"/>
    <w:pPr>
      <w:widowControl w:val="0"/>
      <w:jc w:val="center"/>
    </w:pPr>
    <w:rPr>
      <w:rFonts w:eastAsia="Lucida Sans Unicode"/>
      <w:b/>
      <w:bCs/>
      <w:i/>
      <w:iCs/>
    </w:rPr>
  </w:style>
  <w:style w:type="paragraph" w:customStyle="1" w:styleId="Legenda10">
    <w:name w:val="Legenda1"/>
    <w:basedOn w:val="Normal"/>
    <w:uiPriority w:val="99"/>
    <w:rsid w:val="00A2529B"/>
    <w:pPr>
      <w:widowControl w:val="0"/>
      <w:suppressLineNumbers/>
      <w:suppressAutoHyphens/>
      <w:spacing w:before="120" w:after="120"/>
    </w:pPr>
    <w:rPr>
      <w:rFonts w:eastAsia="Lucida Sans Unicode" w:cs="Tahoma"/>
      <w:i/>
      <w:iCs/>
      <w:lang w:eastAsia="ar-SA"/>
    </w:rPr>
  </w:style>
  <w:style w:type="paragraph" w:customStyle="1" w:styleId="Contedodoquadro">
    <w:name w:val="Conteúdo do quadro"/>
    <w:basedOn w:val="Corpodetexto"/>
    <w:uiPriority w:val="99"/>
    <w:rsid w:val="00A2529B"/>
    <w:pPr>
      <w:widowControl w:val="0"/>
      <w:suppressAutoHyphens/>
    </w:pPr>
    <w:rPr>
      <w:rFonts w:eastAsia="Lucida Sans Unicode"/>
      <w:sz w:val="24"/>
      <w:szCs w:val="24"/>
      <w:lang w:eastAsia="ar-SA"/>
    </w:rPr>
  </w:style>
  <w:style w:type="paragraph" w:customStyle="1" w:styleId="Recuodecorpodetexto31">
    <w:name w:val="Recuo de corpo de texto 31"/>
    <w:basedOn w:val="Normal"/>
    <w:uiPriority w:val="99"/>
    <w:rsid w:val="00A2529B"/>
    <w:pPr>
      <w:widowControl w:val="0"/>
      <w:suppressAutoHyphens/>
      <w:spacing w:line="360" w:lineRule="auto"/>
      <w:ind w:firstLine="601"/>
      <w:jc w:val="both"/>
    </w:pPr>
    <w:rPr>
      <w:rFonts w:ascii="Arial" w:eastAsia="Lucida Sans Unicode" w:hAnsi="Arial" w:cs="Arial"/>
      <w:sz w:val="24"/>
      <w:szCs w:val="24"/>
      <w:lang w:eastAsia="ar-SA"/>
    </w:rPr>
  </w:style>
  <w:style w:type="paragraph" w:customStyle="1" w:styleId="Corpodetexto1">
    <w:name w:val="Corpo de texto1"/>
    <w:uiPriority w:val="99"/>
    <w:rsid w:val="00A2529B"/>
    <w:pPr>
      <w:widowControl w:val="0"/>
      <w:suppressAutoHyphens/>
    </w:pPr>
    <w:rPr>
      <w:rFonts w:ascii="CG Times" w:eastAsia="Arial" w:hAnsi="CG Times"/>
      <w:color w:val="000000"/>
      <w:sz w:val="24"/>
      <w:lang w:val="en-US" w:eastAsia="ar-SA"/>
    </w:rPr>
  </w:style>
  <w:style w:type="paragraph" w:customStyle="1" w:styleId="WW-Recuodecorpodetexto2">
    <w:name w:val="WW-Recuo de corpo de texto 2"/>
    <w:basedOn w:val="Normal"/>
    <w:uiPriority w:val="99"/>
    <w:rsid w:val="00A2529B"/>
    <w:pPr>
      <w:suppressAutoHyphens/>
      <w:spacing w:before="100" w:line="360" w:lineRule="auto"/>
      <w:ind w:firstLine="1134"/>
      <w:jc w:val="both"/>
    </w:pPr>
    <w:rPr>
      <w:sz w:val="28"/>
      <w:lang w:eastAsia="ar-SA"/>
    </w:rPr>
  </w:style>
  <w:style w:type="paragraph" w:customStyle="1" w:styleId="WW-Corpodetexto2">
    <w:name w:val="WW-Corpo de texto 2"/>
    <w:basedOn w:val="Normal"/>
    <w:uiPriority w:val="99"/>
    <w:rsid w:val="00A2529B"/>
    <w:pPr>
      <w:suppressAutoHyphens/>
      <w:jc w:val="both"/>
    </w:pPr>
    <w:rPr>
      <w:rFonts w:ascii="Footlight MT Light" w:hAnsi="Footlight MT Light"/>
      <w:sz w:val="24"/>
      <w:lang w:eastAsia="ar-SA"/>
    </w:rPr>
  </w:style>
  <w:style w:type="paragraph" w:customStyle="1" w:styleId="WW-Default">
    <w:name w:val="WW-Default"/>
    <w:uiPriority w:val="99"/>
    <w:rsid w:val="00A2529B"/>
    <w:pPr>
      <w:widowControl w:val="0"/>
      <w:suppressAutoHyphens/>
      <w:autoSpaceDE w:val="0"/>
    </w:pPr>
    <w:rPr>
      <w:rFonts w:ascii="Arial" w:eastAsia="Arial" w:hAnsi="Arial" w:cs="Arial"/>
      <w:color w:val="000000"/>
      <w:sz w:val="24"/>
      <w:szCs w:val="24"/>
      <w:lang w:eastAsia="ar-SA"/>
    </w:rPr>
  </w:style>
  <w:style w:type="paragraph" w:customStyle="1" w:styleId="Recuodecorpodetexto32">
    <w:name w:val="Recuo de corpo de texto 32"/>
    <w:basedOn w:val="Normal"/>
    <w:uiPriority w:val="99"/>
    <w:rsid w:val="00A2529B"/>
    <w:pPr>
      <w:widowControl w:val="0"/>
      <w:suppressAutoHyphens/>
      <w:spacing w:line="360" w:lineRule="auto"/>
      <w:ind w:firstLine="601"/>
      <w:jc w:val="both"/>
    </w:pPr>
    <w:rPr>
      <w:rFonts w:ascii="Arial" w:eastAsia="Lucida Sans Unicode" w:hAnsi="Arial" w:cs="Arial"/>
      <w:sz w:val="24"/>
      <w:szCs w:val="24"/>
      <w:lang w:eastAsia="ar-SA"/>
    </w:rPr>
  </w:style>
  <w:style w:type="paragraph" w:customStyle="1" w:styleId="WW-NormalWeb">
    <w:name w:val="WW-Normal (Web)"/>
    <w:basedOn w:val="Normal"/>
    <w:uiPriority w:val="99"/>
    <w:rsid w:val="00A2529B"/>
    <w:pPr>
      <w:suppressAutoHyphens/>
      <w:autoSpaceDE w:val="0"/>
      <w:spacing w:before="280" w:after="119"/>
    </w:pPr>
    <w:rPr>
      <w:rFonts w:ascii="Arial" w:hAnsi="Arial"/>
      <w:lang w:eastAsia="ar-SA"/>
    </w:rPr>
  </w:style>
  <w:style w:type="paragraph" w:customStyle="1" w:styleId="TableContents">
    <w:name w:val="Table Contents"/>
    <w:basedOn w:val="Normal"/>
    <w:uiPriority w:val="99"/>
    <w:rsid w:val="00A2529B"/>
    <w:pPr>
      <w:suppressLineNumbers/>
      <w:suppressAutoHyphens/>
    </w:pPr>
    <w:rPr>
      <w:lang w:eastAsia="ar-SA"/>
    </w:rPr>
  </w:style>
  <w:style w:type="paragraph" w:customStyle="1" w:styleId="TableHeading">
    <w:name w:val="Table Heading"/>
    <w:basedOn w:val="TableContents"/>
    <w:uiPriority w:val="99"/>
    <w:rsid w:val="00A2529B"/>
    <w:pPr>
      <w:jc w:val="center"/>
    </w:pPr>
    <w:rPr>
      <w:b/>
      <w:bCs/>
    </w:rPr>
  </w:style>
  <w:style w:type="paragraph" w:customStyle="1" w:styleId="Framecontents">
    <w:name w:val="Frame contents"/>
    <w:basedOn w:val="Corpodetexto"/>
    <w:uiPriority w:val="99"/>
    <w:rsid w:val="00A2529B"/>
    <w:pPr>
      <w:suppressAutoHyphens/>
      <w:spacing w:after="0"/>
      <w:jc w:val="both"/>
    </w:pPr>
    <w:rPr>
      <w:rFonts w:ascii="Arial" w:hAnsi="Arial"/>
      <w:sz w:val="24"/>
      <w:lang w:eastAsia="ar-SA"/>
    </w:rPr>
  </w:style>
  <w:style w:type="paragraph" w:customStyle="1" w:styleId="reservado3">
    <w:name w:val="reservado3"/>
    <w:basedOn w:val="Normal"/>
    <w:uiPriority w:val="99"/>
    <w:rsid w:val="00A2529B"/>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styleId="Textoembloco">
    <w:name w:val="Block Text"/>
    <w:basedOn w:val="Normal"/>
    <w:uiPriority w:val="99"/>
    <w:rsid w:val="00A2529B"/>
    <w:pPr>
      <w:keepLines/>
      <w:widowControl w:val="0"/>
      <w:tabs>
        <w:tab w:val="left" w:pos="8505"/>
      </w:tabs>
      <w:spacing w:before="240"/>
      <w:ind w:left="-142" w:right="-284" w:firstLine="709"/>
      <w:jc w:val="both"/>
    </w:pPr>
    <w:rPr>
      <w:rFonts w:ascii="Tahoma" w:hAnsi="Tahoma"/>
      <w:sz w:val="24"/>
    </w:rPr>
  </w:style>
  <w:style w:type="paragraph" w:customStyle="1" w:styleId="western">
    <w:name w:val="western"/>
    <w:basedOn w:val="Normal"/>
    <w:uiPriority w:val="99"/>
    <w:rsid w:val="00A2529B"/>
    <w:pPr>
      <w:spacing w:before="100" w:beforeAutospacing="1" w:after="119"/>
    </w:pPr>
    <w:rPr>
      <w:sz w:val="24"/>
      <w:szCs w:val="24"/>
    </w:rPr>
  </w:style>
  <w:style w:type="character" w:customStyle="1" w:styleId="WW8Num6z0">
    <w:name w:val="WW8Num6z0"/>
    <w:rsid w:val="00A2529B"/>
    <w:rPr>
      <w:b/>
    </w:rPr>
  </w:style>
  <w:style w:type="character" w:customStyle="1" w:styleId="WW8Num10z0">
    <w:name w:val="WW8Num10z0"/>
    <w:rsid w:val="00A2529B"/>
    <w:rPr>
      <w:b/>
      <w:sz w:val="22"/>
      <w:szCs w:val="22"/>
    </w:rPr>
  </w:style>
  <w:style w:type="character" w:customStyle="1" w:styleId="WW8Num13z0">
    <w:name w:val="WW8Num13z0"/>
    <w:rsid w:val="00A2529B"/>
    <w:rPr>
      <w:b w:val="0"/>
    </w:rPr>
  </w:style>
  <w:style w:type="character" w:customStyle="1" w:styleId="Fontepargpadro7">
    <w:name w:val="Fonte parág. padrão7"/>
    <w:rsid w:val="00A2529B"/>
  </w:style>
  <w:style w:type="character" w:customStyle="1" w:styleId="Fontepargpadro6">
    <w:name w:val="Fonte parág. padrão6"/>
    <w:rsid w:val="00A2529B"/>
  </w:style>
  <w:style w:type="character" w:customStyle="1" w:styleId="Fontepargpadro5">
    <w:name w:val="Fonte parág. padrão5"/>
    <w:rsid w:val="00A2529B"/>
  </w:style>
  <w:style w:type="character" w:customStyle="1" w:styleId="Fontepargpadro4">
    <w:name w:val="Fonte parág. padrão4"/>
    <w:rsid w:val="00A2529B"/>
  </w:style>
  <w:style w:type="character" w:customStyle="1" w:styleId="CaracteresdeNotadeRodap">
    <w:name w:val="Caracteres de Nota de Rodapé"/>
    <w:rsid w:val="00A2529B"/>
  </w:style>
  <w:style w:type="character" w:customStyle="1" w:styleId="WW-Fontepargpadro111">
    <w:name w:val="WW-Fonte parág. padrão111"/>
    <w:rsid w:val="00A2529B"/>
  </w:style>
  <w:style w:type="character" w:customStyle="1" w:styleId="Smbolosdenumerao">
    <w:name w:val="Símbolos de numeração"/>
    <w:rsid w:val="00A2529B"/>
    <w:rPr>
      <w:b/>
      <w:bCs/>
    </w:rPr>
  </w:style>
  <w:style w:type="character" w:customStyle="1" w:styleId="Marcadores">
    <w:name w:val="Marcadores"/>
    <w:rsid w:val="00A2529B"/>
    <w:rPr>
      <w:rFonts w:ascii="StarSymbol" w:eastAsia="StarSymbol" w:hAnsi="StarSymbol" w:cs="StarSymbol"/>
      <w:sz w:val="18"/>
      <w:szCs w:val="18"/>
    </w:rPr>
  </w:style>
  <w:style w:type="character" w:customStyle="1" w:styleId="CaracteresdeNotadeFim">
    <w:name w:val="Caracteres de Nota de Fim"/>
    <w:rsid w:val="00A2529B"/>
  </w:style>
  <w:style w:type="character" w:customStyle="1" w:styleId="WW-Absatz-Standardschriftart11111111111">
    <w:name w:val="WW-Absatz-Standardschriftart11111111111"/>
    <w:rsid w:val="00A2529B"/>
  </w:style>
  <w:style w:type="character" w:customStyle="1" w:styleId="WW-Absatz-Standardschriftart111111111111">
    <w:name w:val="WW-Absatz-Standardschriftart111111111111"/>
    <w:rsid w:val="00A2529B"/>
  </w:style>
  <w:style w:type="character" w:customStyle="1" w:styleId="WW-Absatz-Standardschriftart1111111111111">
    <w:name w:val="WW-Absatz-Standardschriftart1111111111111"/>
    <w:rsid w:val="00A2529B"/>
  </w:style>
  <w:style w:type="character" w:customStyle="1" w:styleId="WW-Absatz-Standardschriftart11111111111111">
    <w:name w:val="WW-Absatz-Standardschriftart11111111111111"/>
    <w:rsid w:val="00A2529B"/>
  </w:style>
  <w:style w:type="character" w:customStyle="1" w:styleId="WW-Absatz-Standardschriftart111111111111111">
    <w:name w:val="WW-Absatz-Standardschriftart111111111111111"/>
    <w:rsid w:val="00A2529B"/>
  </w:style>
  <w:style w:type="character" w:customStyle="1" w:styleId="WW-Absatz-Standardschriftart1111111111111111">
    <w:name w:val="WW-Absatz-Standardschriftart1111111111111111"/>
    <w:rsid w:val="00A2529B"/>
  </w:style>
  <w:style w:type="character" w:customStyle="1" w:styleId="WW-Absatz-Standardschriftart11111111111111111">
    <w:name w:val="WW-Absatz-Standardschriftart11111111111111111"/>
    <w:rsid w:val="00A2529B"/>
  </w:style>
  <w:style w:type="character" w:customStyle="1" w:styleId="WW-Absatz-Standardschriftart111111111111111111">
    <w:name w:val="WW-Absatz-Standardschriftart111111111111111111"/>
    <w:rsid w:val="00A2529B"/>
  </w:style>
  <w:style w:type="character" w:customStyle="1" w:styleId="WW-Fontepargpadro">
    <w:name w:val="WW-Fonte parág. padrão"/>
    <w:rsid w:val="00A2529B"/>
  </w:style>
  <w:style w:type="character" w:customStyle="1" w:styleId="WW-Fontepargpadro1">
    <w:name w:val="WW-Fonte parág. padrão1"/>
    <w:rsid w:val="00A2529B"/>
  </w:style>
  <w:style w:type="character" w:customStyle="1" w:styleId="WW8Num4z0">
    <w:name w:val="WW8Num4z0"/>
    <w:rsid w:val="00A2529B"/>
    <w:rPr>
      <w:color w:val="000000"/>
    </w:rPr>
  </w:style>
  <w:style w:type="character" w:customStyle="1" w:styleId="WW-Fontepargpadro11">
    <w:name w:val="WW-Fonte parág. padrão11"/>
    <w:rsid w:val="00A2529B"/>
  </w:style>
  <w:style w:type="character" w:customStyle="1" w:styleId="WW-Fontepargpadro112">
    <w:name w:val="WW-Fonte parág. padrão112"/>
    <w:rsid w:val="00A2529B"/>
  </w:style>
  <w:style w:type="character" w:customStyle="1" w:styleId="WW-Absatz-Standardschriftart1111111111111111111">
    <w:name w:val="WW-Absatz-Standardschriftart1111111111111111111"/>
    <w:rsid w:val="00A2529B"/>
  </w:style>
  <w:style w:type="character" w:customStyle="1" w:styleId="WW8Num2z1">
    <w:name w:val="WW8Num2z1"/>
    <w:rsid w:val="00A2529B"/>
    <w:rPr>
      <w:b/>
    </w:rPr>
  </w:style>
  <w:style w:type="character" w:customStyle="1" w:styleId="WW-DefaultParagraphFont">
    <w:name w:val="WW-Default Paragraph Font"/>
    <w:rsid w:val="00A2529B"/>
  </w:style>
  <w:style w:type="character" w:customStyle="1" w:styleId="WW-Smbolosdenumerao">
    <w:name w:val="WW-Símbolos de numeração"/>
    <w:rsid w:val="00A2529B"/>
  </w:style>
  <w:style w:type="character" w:customStyle="1" w:styleId="WW-Smbolosdenumerao1">
    <w:name w:val="WW-Símbolos de numeração1"/>
    <w:rsid w:val="00A2529B"/>
  </w:style>
  <w:style w:type="character" w:customStyle="1" w:styleId="WW-Smbolosdenumerao11">
    <w:name w:val="WW-Símbolos de numeração11"/>
    <w:rsid w:val="00A2529B"/>
  </w:style>
  <w:style w:type="character" w:customStyle="1" w:styleId="WW-SmbolosdeNumerao0">
    <w:name w:val="WW-Símbolos de Numeração"/>
    <w:rsid w:val="00A2529B"/>
  </w:style>
  <w:style w:type="character" w:customStyle="1" w:styleId="WW-SmbolosdeNumerao10">
    <w:name w:val="WW-Símbolos de Numeração1"/>
    <w:rsid w:val="00A2529B"/>
  </w:style>
  <w:style w:type="character" w:customStyle="1" w:styleId="WW-SmbolosdeNumerao110">
    <w:name w:val="WW-Símbolos de Numeração11"/>
    <w:rsid w:val="00A2529B"/>
  </w:style>
  <w:style w:type="paragraph" w:customStyle="1" w:styleId="Captulo">
    <w:name w:val="Capítulo"/>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Legenda8">
    <w:name w:val="Legenda8"/>
    <w:basedOn w:val="Normal"/>
    <w:uiPriority w:val="99"/>
    <w:rsid w:val="00A2529B"/>
    <w:pPr>
      <w:suppressLineNumbers/>
      <w:suppressAutoHyphens/>
      <w:autoSpaceDE w:val="0"/>
      <w:spacing w:before="120" w:after="120"/>
    </w:pPr>
    <w:rPr>
      <w:rFonts w:ascii="Arial" w:hAnsi="Arial" w:cs="Tahoma"/>
      <w:i/>
      <w:iCs/>
      <w:sz w:val="24"/>
      <w:szCs w:val="24"/>
      <w:lang w:eastAsia="ar-SA"/>
    </w:rPr>
  </w:style>
  <w:style w:type="paragraph" w:customStyle="1" w:styleId="Legenda7">
    <w:name w:val="Legenda7"/>
    <w:basedOn w:val="Normal"/>
    <w:uiPriority w:val="99"/>
    <w:rsid w:val="00A2529B"/>
    <w:pPr>
      <w:suppressLineNumbers/>
      <w:suppressAutoHyphens/>
      <w:autoSpaceDE w:val="0"/>
      <w:spacing w:before="120" w:after="120"/>
    </w:pPr>
    <w:rPr>
      <w:rFonts w:ascii="Arial" w:hAnsi="Arial" w:cs="Tahoma"/>
      <w:i/>
      <w:iCs/>
      <w:sz w:val="24"/>
      <w:szCs w:val="24"/>
      <w:lang w:eastAsia="ar-SA"/>
    </w:rPr>
  </w:style>
  <w:style w:type="paragraph" w:customStyle="1" w:styleId="Legenda6">
    <w:name w:val="Legenda6"/>
    <w:basedOn w:val="Normal"/>
    <w:uiPriority w:val="99"/>
    <w:rsid w:val="00A2529B"/>
    <w:pPr>
      <w:suppressLineNumbers/>
      <w:suppressAutoHyphens/>
      <w:autoSpaceDE w:val="0"/>
      <w:spacing w:before="120" w:after="120"/>
    </w:pPr>
    <w:rPr>
      <w:rFonts w:ascii="Arial" w:hAnsi="Arial" w:cs="Tahoma"/>
      <w:i/>
      <w:iCs/>
      <w:sz w:val="24"/>
      <w:szCs w:val="24"/>
      <w:lang w:eastAsia="ar-SA"/>
    </w:rPr>
  </w:style>
  <w:style w:type="paragraph" w:customStyle="1" w:styleId="Legenda5">
    <w:name w:val="Legenda5"/>
    <w:basedOn w:val="Normal"/>
    <w:uiPriority w:val="99"/>
    <w:rsid w:val="00A2529B"/>
    <w:pPr>
      <w:suppressLineNumbers/>
      <w:suppressAutoHyphens/>
      <w:autoSpaceDE w:val="0"/>
      <w:spacing w:before="120" w:after="120"/>
    </w:pPr>
    <w:rPr>
      <w:rFonts w:ascii="Arial" w:hAnsi="Arial" w:cs="Tahoma"/>
      <w:i/>
      <w:iCs/>
      <w:lang w:eastAsia="ar-SA"/>
    </w:rPr>
  </w:style>
  <w:style w:type="character" w:customStyle="1" w:styleId="TtuloChar1">
    <w:name w:val="Título Char1"/>
    <w:rsid w:val="00A2529B"/>
    <w:rPr>
      <w:rFonts w:ascii="Arial" w:eastAsia="Lucida Sans Unicode" w:hAnsi="Arial" w:cs="Tahoma"/>
      <w:sz w:val="28"/>
      <w:szCs w:val="28"/>
      <w:lang w:eastAsia="ar-SA"/>
    </w:rPr>
  </w:style>
  <w:style w:type="paragraph" w:customStyle="1" w:styleId="WW-Ttulo1">
    <w:name w:val="WW-Título1"/>
    <w:basedOn w:val="Normal"/>
    <w:uiPriority w:val="99"/>
    <w:rsid w:val="00A2529B"/>
    <w:pPr>
      <w:suppressAutoHyphens/>
      <w:autoSpaceDE w:val="0"/>
    </w:pPr>
    <w:rPr>
      <w:rFonts w:ascii="Arial" w:hAnsi="Arial"/>
      <w:lang w:eastAsia="ar-SA"/>
    </w:rPr>
  </w:style>
  <w:style w:type="paragraph" w:customStyle="1" w:styleId="Legenda4">
    <w:name w:val="Legenda4"/>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Ttulo40">
    <w:name w:val="Título4"/>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Ttulo30">
    <w:name w:val="Título3"/>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WW-Ttulo">
    <w:name w:val="WW-Título"/>
    <w:basedOn w:val="Ttulo30"/>
    <w:uiPriority w:val="99"/>
    <w:rsid w:val="00A2529B"/>
  </w:style>
  <w:style w:type="paragraph" w:customStyle="1" w:styleId="Legenda3">
    <w:name w:val="Legenda3"/>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Ttulo20">
    <w:name w:val="Título2"/>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Legenda2">
    <w:name w:val="Legenda2"/>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WW-Legenda">
    <w:name w:val="WW-Legenda"/>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WW-ndice">
    <w:name w:val="WW-Índice"/>
    <w:basedOn w:val="Normal"/>
    <w:uiPriority w:val="99"/>
    <w:rsid w:val="00A2529B"/>
    <w:pPr>
      <w:suppressLineNumbers/>
      <w:suppressAutoHyphens/>
      <w:autoSpaceDE w:val="0"/>
    </w:pPr>
    <w:rPr>
      <w:rFonts w:ascii="Arial" w:hAnsi="Arial" w:cs="Tahoma"/>
      <w:lang w:eastAsia="ar-SA"/>
    </w:rPr>
  </w:style>
  <w:style w:type="paragraph" w:customStyle="1" w:styleId="WW-Ttulo11">
    <w:name w:val="WW-Título11"/>
    <w:basedOn w:val="Normal"/>
    <w:next w:val="Corpodetexto"/>
    <w:uiPriority w:val="99"/>
    <w:rsid w:val="00A2529B"/>
    <w:pPr>
      <w:keepNext/>
      <w:suppressAutoHyphens/>
      <w:autoSpaceDE w:val="0"/>
      <w:spacing w:before="240" w:after="120"/>
    </w:pPr>
    <w:rPr>
      <w:rFonts w:ascii="Arial" w:eastAsia="HG Mincho Light J" w:hAnsi="Arial" w:cs="Lucidasans"/>
      <w:sz w:val="28"/>
      <w:szCs w:val="28"/>
      <w:lang w:eastAsia="ar-SA"/>
    </w:rPr>
  </w:style>
  <w:style w:type="paragraph" w:customStyle="1" w:styleId="WW-TtuloPrincipal">
    <w:name w:val="WW-Título Principal"/>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WW-Legenda1">
    <w:name w:val="WW-Legenda1"/>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WW-ndice1">
    <w:name w:val="WW-Índice1"/>
    <w:basedOn w:val="Normal"/>
    <w:uiPriority w:val="99"/>
    <w:rsid w:val="00A2529B"/>
    <w:pPr>
      <w:suppressLineNumbers/>
      <w:suppressAutoHyphens/>
      <w:autoSpaceDE w:val="0"/>
    </w:pPr>
    <w:rPr>
      <w:rFonts w:ascii="Arial" w:hAnsi="Arial" w:cs="Tahoma"/>
      <w:lang w:eastAsia="ar-SA"/>
    </w:rPr>
  </w:style>
  <w:style w:type="paragraph" w:customStyle="1" w:styleId="WW-TtuloPrincipal1">
    <w:name w:val="WW-Título Principal1"/>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WW-Legenda11">
    <w:name w:val="WW-Legenda11"/>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WW-ndice11">
    <w:name w:val="WW-Índice11"/>
    <w:basedOn w:val="Normal"/>
    <w:uiPriority w:val="99"/>
    <w:rsid w:val="00A2529B"/>
    <w:pPr>
      <w:suppressLineNumbers/>
      <w:suppressAutoHyphens/>
      <w:autoSpaceDE w:val="0"/>
    </w:pPr>
    <w:rPr>
      <w:rFonts w:ascii="Arial" w:hAnsi="Arial" w:cs="Tahoma"/>
      <w:lang w:eastAsia="ar-SA"/>
    </w:rPr>
  </w:style>
  <w:style w:type="paragraph" w:customStyle="1" w:styleId="WW-TtuloPrincipal11">
    <w:name w:val="WW-Título Principal11"/>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WW-Legenda111">
    <w:name w:val="WW-Legenda111"/>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Contedodamoldura">
    <w:name w:val="Conteúdo da moldura"/>
    <w:basedOn w:val="Corpodetexto"/>
    <w:uiPriority w:val="99"/>
    <w:rsid w:val="00A2529B"/>
    <w:pPr>
      <w:suppressAutoHyphens/>
      <w:autoSpaceDE w:val="0"/>
    </w:pPr>
    <w:rPr>
      <w:rFonts w:ascii="Arial" w:hAnsi="Arial"/>
      <w:lang w:eastAsia="ar-SA"/>
    </w:rPr>
  </w:style>
  <w:style w:type="paragraph" w:customStyle="1" w:styleId="WW-ndice111">
    <w:name w:val="WW-Índice111"/>
    <w:basedOn w:val="Normal"/>
    <w:uiPriority w:val="99"/>
    <w:rsid w:val="00A2529B"/>
    <w:pPr>
      <w:suppressLineNumbers/>
      <w:suppressAutoHyphens/>
      <w:autoSpaceDE w:val="0"/>
    </w:pPr>
    <w:rPr>
      <w:rFonts w:ascii="Arial" w:hAnsi="Arial" w:cs="Tahoma"/>
      <w:lang w:eastAsia="ar-SA"/>
    </w:rPr>
  </w:style>
  <w:style w:type="paragraph" w:customStyle="1" w:styleId="WW-Recuodecorpodetexto3">
    <w:name w:val="WW-Recuo de corpo de texto 3"/>
    <w:basedOn w:val="Normal"/>
    <w:uiPriority w:val="99"/>
    <w:rsid w:val="00A2529B"/>
    <w:pPr>
      <w:suppressAutoHyphens/>
      <w:autoSpaceDE w:val="0"/>
      <w:spacing w:line="360" w:lineRule="auto"/>
      <w:ind w:left="357"/>
      <w:jc w:val="both"/>
    </w:pPr>
    <w:rPr>
      <w:rFonts w:ascii="Arial" w:hAnsi="Arial"/>
      <w:lang w:eastAsia="ar-SA"/>
    </w:rPr>
  </w:style>
  <w:style w:type="paragraph" w:customStyle="1" w:styleId="WW-Recuodecorpodetexto21">
    <w:name w:val="WW-Recuo de corpo de texto 21"/>
    <w:basedOn w:val="Normal"/>
    <w:uiPriority w:val="99"/>
    <w:rsid w:val="00A2529B"/>
    <w:pPr>
      <w:tabs>
        <w:tab w:val="left" w:pos="1346"/>
      </w:tabs>
      <w:suppressAutoHyphens/>
      <w:autoSpaceDE w:val="0"/>
      <w:spacing w:line="360" w:lineRule="auto"/>
      <w:ind w:left="855"/>
      <w:jc w:val="both"/>
    </w:pPr>
    <w:rPr>
      <w:rFonts w:ascii="Arial" w:hAnsi="Arial"/>
      <w:lang w:eastAsia="ar-SA"/>
    </w:rPr>
  </w:style>
  <w:style w:type="paragraph" w:customStyle="1" w:styleId="WW-Recuodecorpodetexto212">
    <w:name w:val="WW-Recuo de corpo de texto 212"/>
    <w:basedOn w:val="Normal"/>
    <w:uiPriority w:val="99"/>
    <w:rsid w:val="00A2529B"/>
    <w:pPr>
      <w:suppressAutoHyphens/>
      <w:autoSpaceDE w:val="0"/>
      <w:spacing w:line="360" w:lineRule="auto"/>
      <w:ind w:left="993" w:hanging="633"/>
      <w:jc w:val="both"/>
    </w:pPr>
    <w:rPr>
      <w:rFonts w:ascii="Arial" w:hAnsi="Arial"/>
      <w:lang w:eastAsia="ar-SA"/>
    </w:rPr>
  </w:style>
  <w:style w:type="paragraph" w:customStyle="1" w:styleId="WW-Recuodecorpodetexto31">
    <w:name w:val="WW-Recuo de corpo de texto 31"/>
    <w:basedOn w:val="Normal"/>
    <w:uiPriority w:val="99"/>
    <w:rsid w:val="00A2529B"/>
    <w:pPr>
      <w:suppressAutoHyphens/>
      <w:autoSpaceDE w:val="0"/>
      <w:spacing w:line="360" w:lineRule="auto"/>
      <w:ind w:left="993" w:hanging="709"/>
      <w:jc w:val="both"/>
    </w:pPr>
    <w:rPr>
      <w:rFonts w:ascii="Arial" w:hAnsi="Arial"/>
      <w:color w:val="000000"/>
      <w:lang w:eastAsia="ar-SA"/>
    </w:rPr>
  </w:style>
  <w:style w:type="paragraph" w:customStyle="1" w:styleId="WW-ContedodaTabela">
    <w:name w:val="WW-Conteúdo da Tabela"/>
    <w:basedOn w:val="Corpodetexto"/>
    <w:uiPriority w:val="99"/>
    <w:rsid w:val="00A2529B"/>
    <w:pPr>
      <w:suppressLineNumbers/>
      <w:suppressAutoHyphens/>
      <w:autoSpaceDE w:val="0"/>
    </w:pPr>
    <w:rPr>
      <w:rFonts w:ascii="Arial" w:hAnsi="Arial"/>
      <w:lang w:eastAsia="ar-SA"/>
    </w:rPr>
  </w:style>
  <w:style w:type="paragraph" w:customStyle="1" w:styleId="WW-ContedodaTabela1">
    <w:name w:val="WW-Conteúdo da Tabela1"/>
    <w:basedOn w:val="Corpodetexto"/>
    <w:uiPriority w:val="99"/>
    <w:rsid w:val="00A2529B"/>
    <w:pPr>
      <w:suppressLineNumbers/>
      <w:suppressAutoHyphens/>
      <w:autoSpaceDE w:val="0"/>
    </w:pPr>
    <w:rPr>
      <w:rFonts w:ascii="Arial" w:hAnsi="Arial"/>
      <w:lang w:eastAsia="ar-SA"/>
    </w:rPr>
  </w:style>
  <w:style w:type="paragraph" w:customStyle="1" w:styleId="WW-ContedodaTabela11">
    <w:name w:val="WW-Conteúdo da Tabela11"/>
    <w:basedOn w:val="Corpodetexto"/>
    <w:uiPriority w:val="99"/>
    <w:rsid w:val="00A2529B"/>
    <w:pPr>
      <w:suppressLineNumbers/>
      <w:suppressAutoHyphens/>
      <w:autoSpaceDE w:val="0"/>
    </w:pPr>
    <w:rPr>
      <w:rFonts w:ascii="Arial" w:hAnsi="Arial"/>
      <w:lang w:eastAsia="ar-SA"/>
    </w:rPr>
  </w:style>
  <w:style w:type="paragraph" w:customStyle="1" w:styleId="WW-TtulodaTabela">
    <w:name w:val="WW-Título da Tabela"/>
    <w:basedOn w:val="WW-ContedodaTabela"/>
    <w:uiPriority w:val="99"/>
    <w:rsid w:val="00A2529B"/>
    <w:pPr>
      <w:jc w:val="center"/>
    </w:pPr>
    <w:rPr>
      <w:b/>
      <w:bCs/>
      <w:i/>
      <w:iCs/>
    </w:rPr>
  </w:style>
  <w:style w:type="paragraph" w:customStyle="1" w:styleId="WW-TtulodaTabela1">
    <w:name w:val="WW-Título da Tabela1"/>
    <w:basedOn w:val="WW-ContedodaTabela1"/>
    <w:uiPriority w:val="99"/>
    <w:rsid w:val="00A2529B"/>
    <w:pPr>
      <w:jc w:val="center"/>
    </w:pPr>
    <w:rPr>
      <w:b/>
      <w:bCs/>
      <w:i/>
      <w:iCs/>
    </w:rPr>
  </w:style>
  <w:style w:type="paragraph" w:customStyle="1" w:styleId="WW-TtulodaTabela11">
    <w:name w:val="WW-Título da Tabela11"/>
    <w:basedOn w:val="WW-ContedodaTabela11"/>
    <w:uiPriority w:val="99"/>
    <w:rsid w:val="00A2529B"/>
    <w:pPr>
      <w:jc w:val="center"/>
    </w:pPr>
    <w:rPr>
      <w:b/>
      <w:bCs/>
      <w:i/>
      <w:iCs/>
    </w:rPr>
  </w:style>
  <w:style w:type="paragraph" w:customStyle="1" w:styleId="WW-Contedodoquadro">
    <w:name w:val="WW-Conteúdo do quadro"/>
    <w:basedOn w:val="Corpodetexto"/>
    <w:uiPriority w:val="99"/>
    <w:rsid w:val="00A2529B"/>
    <w:pPr>
      <w:suppressAutoHyphens/>
      <w:autoSpaceDE w:val="0"/>
    </w:pPr>
    <w:rPr>
      <w:rFonts w:ascii="Arial" w:hAnsi="Arial"/>
      <w:lang w:eastAsia="ar-SA"/>
    </w:rPr>
  </w:style>
  <w:style w:type="paragraph" w:customStyle="1" w:styleId="WW-Contedodoquadro1">
    <w:name w:val="WW-Conteúdo do quadro1"/>
    <w:basedOn w:val="Corpodetexto"/>
    <w:uiPriority w:val="99"/>
    <w:rsid w:val="00A2529B"/>
    <w:pPr>
      <w:suppressAutoHyphens/>
      <w:autoSpaceDE w:val="0"/>
    </w:pPr>
    <w:rPr>
      <w:rFonts w:ascii="Arial" w:hAnsi="Arial"/>
      <w:lang w:eastAsia="ar-SA"/>
    </w:rPr>
  </w:style>
  <w:style w:type="paragraph" w:customStyle="1" w:styleId="WW-Contedodoquadro11">
    <w:name w:val="WW-Conteúdo do quadro11"/>
    <w:basedOn w:val="Corpodetexto"/>
    <w:uiPriority w:val="99"/>
    <w:rsid w:val="00A2529B"/>
    <w:pPr>
      <w:suppressAutoHyphens/>
      <w:autoSpaceDE w:val="0"/>
    </w:pPr>
    <w:rPr>
      <w:rFonts w:ascii="Arial" w:hAnsi="Arial"/>
      <w:lang w:eastAsia="ar-SA"/>
    </w:rPr>
  </w:style>
  <w:style w:type="paragraph" w:customStyle="1" w:styleId="WW-Textoembloco">
    <w:name w:val="WW-Texto em bloco"/>
    <w:basedOn w:val="Normal"/>
    <w:next w:val="Normal"/>
    <w:uiPriority w:val="99"/>
    <w:rsid w:val="00A2529B"/>
    <w:pPr>
      <w:suppressAutoHyphens/>
      <w:autoSpaceDE w:val="0"/>
    </w:pPr>
    <w:rPr>
      <w:rFonts w:ascii="Arial" w:hAnsi="Arial"/>
      <w:szCs w:val="24"/>
      <w:lang w:eastAsia="ar-SA"/>
    </w:rPr>
  </w:style>
  <w:style w:type="character" w:customStyle="1" w:styleId="TextodebaloChar1">
    <w:name w:val="Texto de balão Char1"/>
    <w:rsid w:val="00A2529B"/>
    <w:rPr>
      <w:rFonts w:ascii="Tahoma" w:eastAsia="Times New Roman" w:hAnsi="Tahoma" w:cs="Tahoma"/>
      <w:sz w:val="16"/>
      <w:szCs w:val="16"/>
      <w:lang w:eastAsia="ar-SA"/>
    </w:rPr>
  </w:style>
  <w:style w:type="character" w:styleId="Refdecomentrio">
    <w:name w:val="annotation reference"/>
    <w:rsid w:val="00A2529B"/>
    <w:rPr>
      <w:sz w:val="16"/>
      <w:szCs w:val="16"/>
    </w:rPr>
  </w:style>
  <w:style w:type="paragraph" w:styleId="Textodecomentrio">
    <w:name w:val="annotation text"/>
    <w:basedOn w:val="Normal"/>
    <w:link w:val="TextodecomentrioChar"/>
    <w:uiPriority w:val="99"/>
    <w:rsid w:val="00A2529B"/>
    <w:pPr>
      <w:suppressAutoHyphens/>
      <w:autoSpaceDE w:val="0"/>
    </w:pPr>
    <w:rPr>
      <w:rFonts w:ascii="Arial" w:hAnsi="Arial"/>
      <w:lang w:eastAsia="ar-SA"/>
    </w:rPr>
  </w:style>
  <w:style w:type="character" w:customStyle="1" w:styleId="TextodecomentrioChar">
    <w:name w:val="Texto de comentário Char"/>
    <w:link w:val="Textodecomentrio"/>
    <w:uiPriority w:val="99"/>
    <w:rsid w:val="00A2529B"/>
    <w:rPr>
      <w:rFonts w:ascii="Arial" w:hAnsi="Arial"/>
      <w:lang w:eastAsia="ar-SA"/>
    </w:rPr>
  </w:style>
  <w:style w:type="paragraph" w:styleId="Assuntodocomentrio">
    <w:name w:val="annotation subject"/>
    <w:basedOn w:val="Textodecomentrio"/>
    <w:next w:val="Textodecomentrio"/>
    <w:link w:val="AssuntodocomentrioChar"/>
    <w:uiPriority w:val="99"/>
    <w:rsid w:val="00A2529B"/>
    <w:rPr>
      <w:b/>
      <w:bCs/>
    </w:rPr>
  </w:style>
  <w:style w:type="character" w:customStyle="1" w:styleId="AssuntodocomentrioChar">
    <w:name w:val="Assunto do comentário Char"/>
    <w:link w:val="Assuntodocomentrio"/>
    <w:uiPriority w:val="99"/>
    <w:rsid w:val="00A2529B"/>
    <w:rPr>
      <w:rFonts w:ascii="Arial" w:hAnsi="Arial"/>
      <w:b/>
      <w:bCs/>
      <w:lang w:eastAsia="ar-SA"/>
    </w:rPr>
  </w:style>
  <w:style w:type="character" w:customStyle="1" w:styleId="strpesquisa1">
    <w:name w:val="strpesquisa1"/>
    <w:rsid w:val="00A2529B"/>
    <w:rPr>
      <w:b/>
      <w:bCs/>
    </w:rPr>
  </w:style>
  <w:style w:type="character" w:customStyle="1" w:styleId="strpesquisa">
    <w:name w:val="strpesquisa"/>
    <w:rsid w:val="00A2529B"/>
  </w:style>
  <w:style w:type="paragraph" w:styleId="SemEspaamento">
    <w:name w:val="No Spacing"/>
    <w:uiPriority w:val="1"/>
    <w:qFormat/>
    <w:rsid w:val="00A2529B"/>
    <w:rPr>
      <w:rFonts w:ascii="Calibri" w:eastAsia="Calibri" w:hAnsi="Calibri"/>
      <w:sz w:val="22"/>
      <w:szCs w:val="22"/>
      <w:lang w:eastAsia="en-US"/>
    </w:rPr>
  </w:style>
  <w:style w:type="paragraph" w:customStyle="1" w:styleId="textoprformatado">
    <w:name w:val="textoprformatado"/>
    <w:basedOn w:val="Normal"/>
    <w:uiPriority w:val="99"/>
    <w:rsid w:val="00A2529B"/>
    <w:pPr>
      <w:spacing w:before="100" w:beforeAutospacing="1" w:after="100" w:afterAutospacing="1"/>
    </w:pPr>
    <w:rPr>
      <w:sz w:val="24"/>
      <w:szCs w:val="24"/>
    </w:rPr>
  </w:style>
  <w:style w:type="character" w:customStyle="1" w:styleId="apple-converted-space">
    <w:name w:val="apple-converted-space"/>
    <w:rsid w:val="00A2529B"/>
  </w:style>
  <w:style w:type="paragraph" w:customStyle="1" w:styleId="Standard">
    <w:name w:val="Standard"/>
    <w:uiPriority w:val="99"/>
    <w:rsid w:val="00A45006"/>
    <w:pPr>
      <w:suppressAutoHyphens/>
      <w:autoSpaceDN w:val="0"/>
    </w:pPr>
    <w:rPr>
      <w:kern w:val="3"/>
      <w:sz w:val="24"/>
      <w:szCs w:val="24"/>
    </w:rPr>
  </w:style>
  <w:style w:type="table" w:customStyle="1" w:styleId="TableGrid">
    <w:name w:val="TableGrid"/>
    <w:rsid w:val="009A1A4C"/>
    <w:rPr>
      <w:rFonts w:asciiTheme="minorHAnsi" w:eastAsiaTheme="minorEastAsia" w:hAnsiTheme="minorHAnsi" w:cstheme="minorBidi"/>
      <w:kern w:val="2"/>
      <w:sz w:val="24"/>
      <w:szCs w:val="24"/>
    </w:rPr>
    <w:tblPr>
      <w:tblCellMar>
        <w:top w:w="0" w:type="dxa"/>
        <w:left w:w="0" w:type="dxa"/>
        <w:bottom w:w="0" w:type="dxa"/>
        <w:right w:w="0" w:type="dxa"/>
      </w:tblCellMar>
    </w:tblPr>
  </w:style>
  <w:style w:type="paragraph" w:styleId="Textodenotaderodap">
    <w:name w:val="footnote text"/>
    <w:basedOn w:val="Normal"/>
    <w:link w:val="TextodenotaderodapChar"/>
    <w:semiHidden/>
    <w:unhideWhenUsed/>
    <w:rsid w:val="00CD5A22"/>
  </w:style>
  <w:style w:type="character" w:customStyle="1" w:styleId="TextodenotaderodapChar">
    <w:name w:val="Texto de nota de rodapé Char"/>
    <w:basedOn w:val="Fontepargpadro"/>
    <w:link w:val="Textodenotaderodap"/>
    <w:semiHidden/>
    <w:rsid w:val="00CD5A22"/>
  </w:style>
  <w:style w:type="character" w:styleId="Refdenotaderodap">
    <w:name w:val="footnote reference"/>
    <w:basedOn w:val="Fontepargpadro"/>
    <w:semiHidden/>
    <w:unhideWhenUsed/>
    <w:rsid w:val="00CD5A22"/>
    <w:rPr>
      <w:vertAlign w:val="superscript"/>
    </w:rPr>
  </w:style>
  <w:style w:type="character" w:customStyle="1" w:styleId="MenoPendente1">
    <w:name w:val="Menção Pendente1"/>
    <w:basedOn w:val="Fontepargpadro"/>
    <w:uiPriority w:val="99"/>
    <w:semiHidden/>
    <w:unhideWhenUsed/>
    <w:rsid w:val="00CD5A22"/>
    <w:rPr>
      <w:color w:val="605E5C"/>
      <w:shd w:val="clear" w:color="auto" w:fill="E1DFDD"/>
    </w:rPr>
  </w:style>
  <w:style w:type="table" w:customStyle="1" w:styleId="a">
    <w:basedOn w:val="TableNormal1"/>
    <w:rPr>
      <w:rFonts w:ascii="Calibri" w:eastAsia="Calibri" w:hAnsi="Calibri" w:cs="Calibri"/>
      <w:sz w:val="24"/>
      <w:szCs w:val="24"/>
    </w:rPr>
    <w:tblPr>
      <w:tblStyleRowBandSize w:val="1"/>
      <w:tblStyleColBandSize w:val="1"/>
      <w:tblCellMar>
        <w:top w:w="11" w:type="dxa"/>
        <w:left w:w="108" w:type="dxa"/>
        <w:right w:w="115" w:type="dxa"/>
      </w:tblCellMar>
    </w:tblPr>
  </w:style>
  <w:style w:type="table" w:customStyle="1" w:styleId="a0">
    <w:basedOn w:val="TableNormal1"/>
    <w:rPr>
      <w:rFonts w:ascii="Calibri" w:eastAsia="Calibri" w:hAnsi="Calibri" w:cs="Calibri"/>
      <w:sz w:val="24"/>
      <w:szCs w:val="24"/>
    </w:rPr>
    <w:tblPr>
      <w:tblStyleRowBandSize w:val="1"/>
      <w:tblStyleColBandSize w:val="1"/>
      <w:tblCellMar>
        <w:top w:w="11" w:type="dxa"/>
        <w:left w:w="106" w:type="dxa"/>
        <w:right w:w="115" w:type="dxa"/>
      </w:tblCellMar>
    </w:tblPr>
  </w:style>
  <w:style w:type="table" w:customStyle="1" w:styleId="a1">
    <w:basedOn w:val="TableNormal1"/>
    <w:rPr>
      <w:rFonts w:ascii="Calibri" w:eastAsia="Calibri" w:hAnsi="Calibri" w:cs="Calibri"/>
      <w:sz w:val="24"/>
      <w:szCs w:val="24"/>
    </w:rPr>
    <w:tblPr>
      <w:tblStyleRowBandSize w:val="1"/>
      <w:tblStyleColBandSize w:val="1"/>
      <w:tblCellMar>
        <w:top w:w="7" w:type="dxa"/>
        <w:left w:w="108" w:type="dxa"/>
        <w:right w:w="41" w:type="dxa"/>
      </w:tblCellMar>
    </w:tblPr>
  </w:style>
  <w:style w:type="table" w:customStyle="1" w:styleId="a2">
    <w:basedOn w:val="TableNormal1"/>
    <w:tblPr>
      <w:tblStyleRowBandSize w:val="1"/>
      <w:tblStyleColBandSize w:val="1"/>
      <w:tblCellMar>
        <w:left w:w="70" w:type="dxa"/>
        <w:right w:w="70" w:type="dxa"/>
      </w:tblCellMar>
    </w:tblPr>
  </w:style>
  <w:style w:type="paragraph" w:styleId="Citao">
    <w:name w:val="Quote"/>
    <w:basedOn w:val="Normal"/>
    <w:next w:val="Normal"/>
    <w:link w:val="CitaoChar"/>
    <w:uiPriority w:val="29"/>
    <w:qFormat/>
    <w:rsid w:val="00BB30EB"/>
    <w:pPr>
      <w:spacing w:before="160" w:after="160" w:line="259" w:lineRule="auto"/>
      <w:jc w:val="center"/>
    </w:pPr>
    <w:rPr>
      <w:rFonts w:ascii="Aptos" w:eastAsia="Aptos" w:hAnsi="Aptos" w:cs="Aptos"/>
      <w:i/>
      <w:iCs/>
      <w:color w:val="404040" w:themeColor="text1" w:themeTint="BF"/>
      <w:sz w:val="22"/>
      <w:szCs w:val="22"/>
    </w:rPr>
  </w:style>
  <w:style w:type="character" w:customStyle="1" w:styleId="CitaoChar">
    <w:name w:val="Citação Char"/>
    <w:basedOn w:val="Fontepargpadro"/>
    <w:link w:val="Citao"/>
    <w:uiPriority w:val="29"/>
    <w:rsid w:val="00BB30EB"/>
    <w:rPr>
      <w:rFonts w:ascii="Aptos" w:eastAsia="Aptos" w:hAnsi="Aptos" w:cs="Aptos"/>
      <w:i/>
      <w:iCs/>
      <w:color w:val="404040" w:themeColor="text1" w:themeTint="BF"/>
      <w:sz w:val="22"/>
      <w:szCs w:val="22"/>
    </w:rPr>
  </w:style>
  <w:style w:type="character" w:styleId="nfaseIntensa">
    <w:name w:val="Intense Emphasis"/>
    <w:basedOn w:val="Fontepargpadro"/>
    <w:uiPriority w:val="21"/>
    <w:qFormat/>
    <w:rsid w:val="00BB30EB"/>
    <w:rPr>
      <w:i/>
      <w:iCs/>
      <w:color w:val="2E74B5" w:themeColor="accent1" w:themeShade="BF"/>
    </w:rPr>
  </w:style>
  <w:style w:type="paragraph" w:styleId="CitaoIntensa">
    <w:name w:val="Intense Quote"/>
    <w:basedOn w:val="Normal"/>
    <w:next w:val="Normal"/>
    <w:link w:val="CitaoIntensaChar"/>
    <w:uiPriority w:val="30"/>
    <w:qFormat/>
    <w:rsid w:val="00BB30EB"/>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Aptos" w:eastAsia="Aptos" w:hAnsi="Aptos" w:cs="Aptos"/>
      <w:i/>
      <w:iCs/>
      <w:color w:val="2E74B5" w:themeColor="accent1" w:themeShade="BF"/>
      <w:sz w:val="22"/>
      <w:szCs w:val="22"/>
    </w:rPr>
  </w:style>
  <w:style w:type="character" w:customStyle="1" w:styleId="CitaoIntensaChar">
    <w:name w:val="Citação Intensa Char"/>
    <w:basedOn w:val="Fontepargpadro"/>
    <w:link w:val="CitaoIntensa"/>
    <w:uiPriority w:val="30"/>
    <w:rsid w:val="00BB30EB"/>
    <w:rPr>
      <w:rFonts w:ascii="Aptos" w:eastAsia="Aptos" w:hAnsi="Aptos" w:cs="Aptos"/>
      <w:i/>
      <w:iCs/>
      <w:color w:val="2E74B5" w:themeColor="accent1" w:themeShade="BF"/>
      <w:sz w:val="22"/>
      <w:szCs w:val="22"/>
    </w:rPr>
  </w:style>
  <w:style w:type="character" w:styleId="RefernciaIntensa">
    <w:name w:val="Intense Reference"/>
    <w:basedOn w:val="Fontepargpadro"/>
    <w:uiPriority w:val="32"/>
    <w:qFormat/>
    <w:rsid w:val="00BB30EB"/>
    <w:rPr>
      <w:b/>
      <w:bCs/>
      <w:smallCaps/>
      <w:color w:val="2E74B5" w:themeColor="accent1" w:themeShade="BF"/>
      <w:spacing w:val="5"/>
    </w:rPr>
  </w:style>
  <w:style w:type="paragraph" w:customStyle="1" w:styleId="msonormal0">
    <w:name w:val="msonormal"/>
    <w:basedOn w:val="Normal"/>
    <w:uiPriority w:val="99"/>
    <w:rsid w:val="00BB30EB"/>
    <w:pPr>
      <w:spacing w:before="100" w:beforeAutospacing="1" w:after="100" w:afterAutospacing="1"/>
    </w:pPr>
    <w:rPr>
      <w:sz w:val="24"/>
      <w:szCs w:val="24"/>
    </w:rPr>
  </w:style>
  <w:style w:type="paragraph" w:customStyle="1" w:styleId="xl65">
    <w:name w:val="xl65"/>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textAlignment w:val="top"/>
    </w:pPr>
    <w:rPr>
      <w:b/>
      <w:bCs/>
      <w:sz w:val="24"/>
      <w:szCs w:val="24"/>
    </w:rPr>
  </w:style>
  <w:style w:type="paragraph" w:customStyle="1" w:styleId="xl66">
    <w:name w:val="xl66"/>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jc w:val="center"/>
      <w:textAlignment w:val="top"/>
    </w:pPr>
    <w:rPr>
      <w:b/>
      <w:bCs/>
      <w:sz w:val="24"/>
      <w:szCs w:val="24"/>
    </w:rPr>
  </w:style>
  <w:style w:type="paragraph" w:customStyle="1" w:styleId="xl67">
    <w:name w:val="xl67"/>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jc w:val="right"/>
      <w:textAlignment w:val="top"/>
    </w:pPr>
    <w:rPr>
      <w:b/>
      <w:bCs/>
      <w:sz w:val="24"/>
      <w:szCs w:val="24"/>
    </w:rPr>
  </w:style>
  <w:style w:type="paragraph" w:customStyle="1" w:styleId="xl68">
    <w:name w:val="xl68"/>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textAlignment w:val="top"/>
    </w:pPr>
    <w:rPr>
      <w:b/>
      <w:bCs/>
      <w:color w:val="000000"/>
    </w:rPr>
  </w:style>
  <w:style w:type="paragraph" w:customStyle="1" w:styleId="xl69">
    <w:name w:val="xl69"/>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jc w:val="right"/>
      <w:textAlignment w:val="top"/>
    </w:pPr>
    <w:rPr>
      <w:b/>
      <w:bCs/>
      <w:color w:val="000000"/>
    </w:rPr>
  </w:style>
  <w:style w:type="paragraph" w:customStyle="1" w:styleId="xl70">
    <w:name w:val="xl70"/>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textAlignment w:val="top"/>
    </w:pPr>
    <w:rPr>
      <w:color w:val="000000"/>
    </w:rPr>
  </w:style>
  <w:style w:type="paragraph" w:customStyle="1" w:styleId="xl71">
    <w:name w:val="xl71"/>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jc w:val="center"/>
      <w:textAlignment w:val="top"/>
    </w:pPr>
    <w:rPr>
      <w:color w:val="000000"/>
    </w:rPr>
  </w:style>
  <w:style w:type="paragraph" w:customStyle="1" w:styleId="xl72">
    <w:name w:val="xl72"/>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jc w:val="right"/>
      <w:textAlignment w:val="top"/>
    </w:pPr>
    <w:rPr>
      <w:color w:val="000000"/>
    </w:rPr>
  </w:style>
  <w:style w:type="paragraph" w:customStyle="1" w:styleId="TableParagraph">
    <w:name w:val="Table Paragraph"/>
    <w:basedOn w:val="Normal"/>
    <w:uiPriority w:val="1"/>
    <w:qFormat/>
    <w:rsid w:val="00FE6F57"/>
    <w:pPr>
      <w:widowControl w:val="0"/>
      <w:autoSpaceDE w:val="0"/>
      <w:autoSpaceDN w:val="0"/>
    </w:pPr>
    <w:rPr>
      <w:rFonts w:ascii="Verdana" w:eastAsia="Verdana" w:hAnsi="Verdana" w:cs="Verdana"/>
      <w:sz w:val="22"/>
      <w:szCs w:val="22"/>
      <w:lang w:val="pt-PT" w:eastAsia="en-US"/>
    </w:rPr>
  </w:style>
  <w:style w:type="character" w:customStyle="1" w:styleId="MenoPendente2">
    <w:name w:val="Menção Pendente2"/>
    <w:basedOn w:val="Fontepargpadro"/>
    <w:uiPriority w:val="99"/>
    <w:semiHidden/>
    <w:unhideWhenUsed/>
    <w:rsid w:val="00951AC6"/>
    <w:rPr>
      <w:color w:val="605E5C"/>
      <w:shd w:val="clear" w:color="auto" w:fill="E1DFDD"/>
    </w:rPr>
  </w:style>
  <w:style w:type="character" w:customStyle="1" w:styleId="PargrafodaListaChar">
    <w:name w:val="Parágrafo da Lista Char"/>
    <w:link w:val="PargrafodaLista"/>
    <w:uiPriority w:val="34"/>
    <w:locked/>
    <w:rsid w:val="00594E92"/>
    <w:rPr>
      <w:sz w:val="24"/>
      <w:szCs w:val="24"/>
      <w:lang w:eastAsia="ar-SA"/>
    </w:rPr>
  </w:style>
  <w:style w:type="character" w:styleId="HiperlinkVisitado">
    <w:name w:val="FollowedHyperlink"/>
    <w:basedOn w:val="Fontepargpadro"/>
    <w:uiPriority w:val="99"/>
    <w:semiHidden/>
    <w:unhideWhenUsed/>
    <w:rsid w:val="008E51D4"/>
    <w:rPr>
      <w:color w:val="96607D"/>
      <w:u w:val="single"/>
    </w:rPr>
  </w:style>
  <w:style w:type="character" w:customStyle="1" w:styleId="CabealhoChar1">
    <w:name w:val="Cabeçalho Char1"/>
    <w:aliases w:val="Cabeçalho superior Char1,Heading 1a Char1,encabezado Char1,Cabeçalho1 Char1,hd Char1,he Char1"/>
    <w:basedOn w:val="Fontepargpadro"/>
    <w:uiPriority w:val="99"/>
    <w:semiHidden/>
    <w:rsid w:val="008E51D4"/>
  </w:style>
  <w:style w:type="paragraph" w:customStyle="1" w:styleId="xl73">
    <w:name w:val="xl73"/>
    <w:basedOn w:val="Normal"/>
    <w:uiPriority w:val="99"/>
    <w:rsid w:val="008E51D4"/>
    <w:pPr>
      <w:spacing w:before="100" w:beforeAutospacing="1" w:after="100" w:afterAutospacing="1"/>
    </w:pPr>
    <w:rPr>
      <w:sz w:val="24"/>
      <w:szCs w:val="24"/>
    </w:rPr>
  </w:style>
  <w:style w:type="paragraph" w:customStyle="1" w:styleId="xl74">
    <w:name w:val="xl74"/>
    <w:basedOn w:val="Normal"/>
    <w:uiPriority w:val="99"/>
    <w:rsid w:val="008E51D4"/>
    <w:pPr>
      <w:spacing w:before="100" w:beforeAutospacing="1" w:after="100" w:afterAutospacing="1"/>
    </w:pPr>
    <w:rPr>
      <w:sz w:val="24"/>
      <w:szCs w:val="24"/>
    </w:rPr>
  </w:style>
  <w:style w:type="paragraph" w:customStyle="1" w:styleId="xl75">
    <w:name w:val="xl75"/>
    <w:basedOn w:val="Normal"/>
    <w:uiPriority w:val="99"/>
    <w:rsid w:val="008E51D4"/>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Normal"/>
    <w:uiPriority w:val="99"/>
    <w:rsid w:val="008E51D4"/>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Normal"/>
    <w:uiPriority w:val="99"/>
    <w:rsid w:val="008E51D4"/>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8">
    <w:name w:val="xl78"/>
    <w:basedOn w:val="Normal"/>
    <w:uiPriority w:val="99"/>
    <w:rsid w:val="008E51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Normal"/>
    <w:uiPriority w:val="99"/>
    <w:rsid w:val="008E51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0">
    <w:name w:val="xl80"/>
    <w:basedOn w:val="Normal"/>
    <w:uiPriority w:val="99"/>
    <w:rsid w:val="008E51D4"/>
    <w:pPr>
      <w:pBdr>
        <w:top w:val="single" w:sz="4" w:space="0" w:color="auto"/>
      </w:pBdr>
      <w:spacing w:before="100" w:beforeAutospacing="1" w:after="100" w:afterAutospacing="1"/>
      <w:jc w:val="center"/>
    </w:pPr>
    <w:rPr>
      <w:b/>
      <w:bCs/>
      <w:sz w:val="24"/>
      <w:szCs w:val="24"/>
    </w:rPr>
  </w:style>
  <w:style w:type="paragraph" w:styleId="Subttulo">
    <w:name w:val="Subtitle"/>
    <w:basedOn w:val="Normal"/>
    <w:next w:val="Normal"/>
    <w:pPr>
      <w:spacing w:after="60"/>
      <w:jc w:val="center"/>
    </w:pPr>
    <w:rPr>
      <w:rFonts w:ascii="Arial" w:eastAsia="Arial" w:hAnsi="Arial" w:cs="Arial"/>
      <w:sz w:val="24"/>
      <w:szCs w:val="24"/>
    </w:rPr>
  </w:style>
  <w:style w:type="table" w:customStyle="1" w:styleId="a3">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microsoft.com/office/2007/relationships/hdphoto" Target="media/hdphoto1.wdp"/><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xc+RS2nmwZZGT27Ze0oVHOwWMQ==">CgMxLjAyDmguYzU2am02ZTVyNGs2OAByITE1NVpoc0U3TlJSdjdxZmotVDR5RDJyUVQ1Q29XNlZkSQ==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A5C9AF-F3BE-4FE5-B87A-E5F8FFDD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15</Pages>
  <Words>6383</Words>
  <Characters>34470</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Eng Lasmar</dc:creator>
  <cp:lastModifiedBy>Jutai Amazonas</cp:lastModifiedBy>
  <cp:revision>346</cp:revision>
  <cp:lastPrinted>2026-05-04T04:17:00Z</cp:lastPrinted>
  <dcterms:created xsi:type="dcterms:W3CDTF">2025-03-19T15:19:00Z</dcterms:created>
  <dcterms:modified xsi:type="dcterms:W3CDTF">2026-05-06T15:54:00Z</dcterms:modified>
</cp:coreProperties>
</file>